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14DA4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48CC68D1" w14:textId="77777777" w:rsidR="00F20B7B" w:rsidRPr="00F20B7B" w:rsidRDefault="000F6ED1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PREPARAZIONE DEL SUPPORTO CON FONDO UNIFORMANTE </w:t>
      </w:r>
      <w:r w:rsidR="004F32E9">
        <w:rPr>
          <w:rFonts w:ascii="Verdana" w:hAnsi="Verdana"/>
          <w:b/>
          <w:sz w:val="32"/>
        </w:rPr>
        <w:t>ACRILICO</w:t>
      </w:r>
      <w:r w:rsidR="00F20B7B" w:rsidRPr="00F20B7B">
        <w:rPr>
          <w:rFonts w:ascii="Verdana" w:hAnsi="Verdana"/>
          <w:b/>
          <w:sz w:val="32"/>
        </w:rPr>
        <w:t xml:space="preserve"> [</w:t>
      </w:r>
      <w:r w:rsidR="00720F8E">
        <w:rPr>
          <w:rFonts w:ascii="Verdana" w:hAnsi="Verdana"/>
          <w:b/>
          <w:sz w:val="32"/>
        </w:rPr>
        <w:t>VIEROFOND</w:t>
      </w:r>
      <w:r w:rsidR="0031751D">
        <w:rPr>
          <w:rFonts w:ascii="Verdana" w:hAnsi="Verdana"/>
          <w:b/>
          <w:sz w:val="32"/>
        </w:rPr>
        <w:t xml:space="preserve"> UR</w:t>
      </w:r>
      <w:r w:rsidR="00F20B7B" w:rsidRPr="00F20B7B">
        <w:rPr>
          <w:rFonts w:ascii="Verdana" w:hAnsi="Verdana"/>
          <w:b/>
          <w:sz w:val="32"/>
        </w:rPr>
        <w:t>]</w:t>
      </w:r>
    </w:p>
    <w:p w14:paraId="64DDE467" w14:textId="77777777" w:rsidR="000F6ED1" w:rsidRDefault="000F6ED1" w:rsidP="001B316D">
      <w:pPr>
        <w:jc w:val="both"/>
        <w:rPr>
          <w:rFonts w:ascii="Verdana" w:hAnsi="Verdana"/>
        </w:rPr>
      </w:pPr>
    </w:p>
    <w:p w14:paraId="2F903263" w14:textId="77777777" w:rsidR="000F6ED1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0F6ED1">
        <w:rPr>
          <w:rFonts w:ascii="Verdana" w:hAnsi="Verdana"/>
        </w:rPr>
        <w:t xml:space="preserve">fondo </w:t>
      </w:r>
      <w:r w:rsidR="0031751D">
        <w:rPr>
          <w:rFonts w:ascii="Verdana" w:hAnsi="Verdana"/>
        </w:rPr>
        <w:t xml:space="preserve">riempitivo ed </w:t>
      </w:r>
      <w:r w:rsidR="000F6ED1">
        <w:rPr>
          <w:rFonts w:ascii="Verdana" w:hAnsi="Verdana"/>
        </w:rPr>
        <w:t xml:space="preserve">uniformante </w:t>
      </w:r>
      <w:r w:rsidR="0031751D">
        <w:rPr>
          <w:rFonts w:ascii="Verdana" w:hAnsi="Verdana"/>
        </w:rPr>
        <w:t xml:space="preserve">per interni ed esterni </w:t>
      </w:r>
      <w:r w:rsidR="004F32E9">
        <w:rPr>
          <w:rFonts w:ascii="Verdana" w:hAnsi="Verdana"/>
        </w:rPr>
        <w:t xml:space="preserve">a </w:t>
      </w:r>
      <w:r w:rsidR="000F6ED1">
        <w:rPr>
          <w:rFonts w:ascii="Arial" w:hAnsi="Arial" w:cs="Arial"/>
          <w:sz w:val="23"/>
          <w:szCs w:val="23"/>
        </w:rPr>
        <w:t xml:space="preserve">base di </w:t>
      </w:r>
      <w:r w:rsidR="0031751D" w:rsidRPr="0031751D">
        <w:rPr>
          <w:rFonts w:ascii="Arial" w:hAnsi="Arial" w:cs="Arial"/>
          <w:sz w:val="23"/>
          <w:szCs w:val="23"/>
        </w:rPr>
        <w:t>silicato di potassio</w:t>
      </w:r>
      <w:r w:rsidR="0031751D">
        <w:rPr>
          <w:rFonts w:ascii="Arial" w:hAnsi="Arial" w:cs="Arial"/>
          <w:sz w:val="23"/>
          <w:szCs w:val="23"/>
        </w:rPr>
        <w:t>, per fondi sconnessi o disomogenei</w:t>
      </w:r>
      <w:r w:rsidR="000F6ED1">
        <w:rPr>
          <w:rFonts w:ascii="Arial" w:hAnsi="Arial" w:cs="Arial"/>
          <w:sz w:val="23"/>
          <w:szCs w:val="23"/>
        </w:rPr>
        <w:t xml:space="preserve"> </w:t>
      </w:r>
      <w:r>
        <w:rPr>
          <w:rFonts w:ascii="Verdana" w:hAnsi="Verdana"/>
        </w:rPr>
        <w:t xml:space="preserve">– </w:t>
      </w:r>
      <w:r w:rsidR="00720F8E">
        <w:rPr>
          <w:rFonts w:ascii="Verdana" w:hAnsi="Verdana"/>
          <w:b/>
        </w:rPr>
        <w:t>VIEROFOND</w:t>
      </w:r>
      <w:r w:rsidR="002D771B">
        <w:rPr>
          <w:rFonts w:ascii="Verdana" w:hAnsi="Verdana"/>
          <w:b/>
        </w:rPr>
        <w:t xml:space="preserve"> </w:t>
      </w:r>
      <w:r w:rsidR="0031751D">
        <w:rPr>
          <w:rFonts w:ascii="Verdana" w:hAnsi="Verdana"/>
          <w:b/>
        </w:rPr>
        <w:t xml:space="preserve">UR </w:t>
      </w:r>
      <w:r>
        <w:rPr>
          <w:rFonts w:ascii="Verdana" w:hAnsi="Verdana"/>
        </w:rPr>
        <w:t xml:space="preserve">–. </w:t>
      </w:r>
    </w:p>
    <w:p w14:paraId="49E9DA2E" w14:textId="77777777" w:rsidR="000F6ED1" w:rsidRDefault="00720F8E" w:rsidP="001B316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VIEROFOND</w:t>
      </w:r>
      <w:r w:rsidR="0031751D">
        <w:rPr>
          <w:rFonts w:ascii="Verdana" w:hAnsi="Verdana"/>
          <w:b/>
        </w:rPr>
        <w:t xml:space="preserve"> UR</w:t>
      </w:r>
      <w:r w:rsidR="0031751D">
        <w:rPr>
          <w:rFonts w:ascii="Verdana" w:hAnsi="Verdana"/>
        </w:rPr>
        <w:t xml:space="preserve"> </w:t>
      </w:r>
      <w:r w:rsidR="000F6ED1">
        <w:rPr>
          <w:rFonts w:ascii="Verdana" w:hAnsi="Verdana"/>
        </w:rPr>
        <w:t>è indicato com</w:t>
      </w:r>
      <w:r w:rsidR="00B279A6">
        <w:rPr>
          <w:rFonts w:ascii="Verdana" w:hAnsi="Verdana"/>
        </w:rPr>
        <w:t>e mano intermedia su intonaci rappezzati</w:t>
      </w:r>
      <w:r w:rsidR="000F6ED1">
        <w:rPr>
          <w:rFonts w:ascii="Arial" w:hAnsi="Arial" w:cs="Arial"/>
          <w:sz w:val="23"/>
          <w:szCs w:val="23"/>
        </w:rPr>
        <w:t>.</w:t>
      </w:r>
    </w:p>
    <w:p w14:paraId="2B63E4DD" w14:textId="77777777" w:rsidR="00F20B7B" w:rsidRDefault="00720F8E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VIEROFOND</w:t>
      </w:r>
      <w:r w:rsidR="0031751D">
        <w:rPr>
          <w:rFonts w:ascii="Verdana" w:hAnsi="Verdana"/>
          <w:b/>
        </w:rPr>
        <w:t xml:space="preserve"> UR</w:t>
      </w:r>
      <w:r w:rsidR="00B279A6">
        <w:rPr>
          <w:rFonts w:ascii="Verdana" w:hAnsi="Verdana"/>
        </w:rPr>
        <w:t xml:space="preserve"> è </w:t>
      </w:r>
      <w:r w:rsidR="0031751D">
        <w:rPr>
          <w:rFonts w:ascii="Verdana" w:hAnsi="Verdana"/>
        </w:rPr>
        <w:t>diluibile fino ad un massimo del 15% in volume con acqua</w:t>
      </w:r>
      <w:r w:rsidR="00B279A6">
        <w:rPr>
          <w:rFonts w:ascii="Verdana" w:hAnsi="Verdana"/>
        </w:rPr>
        <w:t xml:space="preserve"> e</w:t>
      </w:r>
      <w:r w:rsidR="00F20B7B">
        <w:rPr>
          <w:rFonts w:ascii="Verdana" w:hAnsi="Verdana"/>
        </w:rPr>
        <w:t xml:space="preserve"> si applica a pennello</w:t>
      </w:r>
      <w:r w:rsidR="00CF458F">
        <w:rPr>
          <w:rFonts w:ascii="Verdana" w:hAnsi="Verdana"/>
        </w:rPr>
        <w:t xml:space="preserve"> o</w:t>
      </w:r>
      <w:r w:rsidR="00F20B7B">
        <w:rPr>
          <w:rFonts w:ascii="Verdana" w:hAnsi="Verdana"/>
        </w:rPr>
        <w:t xml:space="preserve"> rullo</w:t>
      </w:r>
      <w:r w:rsidR="00CF458F">
        <w:rPr>
          <w:rFonts w:ascii="Verdana" w:hAnsi="Verdana"/>
        </w:rPr>
        <w:t xml:space="preserve"> di lana</w:t>
      </w:r>
      <w:r w:rsidR="00F20B7B">
        <w:rPr>
          <w:rFonts w:ascii="Verdana" w:hAnsi="Verdana"/>
        </w:rPr>
        <w:t xml:space="preserve"> con </w:t>
      </w:r>
      <w:r w:rsidR="00B279A6">
        <w:rPr>
          <w:rFonts w:ascii="Verdana" w:hAnsi="Verdana"/>
        </w:rPr>
        <w:t>un</w:t>
      </w:r>
      <w:r w:rsidR="0031751D">
        <w:rPr>
          <w:rFonts w:ascii="Verdana" w:hAnsi="Verdana"/>
        </w:rPr>
        <w:t>a resa di circa 1</w:t>
      </w:r>
      <w:r w:rsidR="00B279A6">
        <w:rPr>
          <w:rFonts w:ascii="Verdana" w:hAnsi="Verdana"/>
        </w:rPr>
        <w:t>,</w:t>
      </w:r>
      <w:r w:rsidR="0031751D">
        <w:rPr>
          <w:rFonts w:ascii="Verdana" w:hAnsi="Verdana"/>
        </w:rPr>
        <w:t>5</w:t>
      </w:r>
      <w:r w:rsidR="00B279A6">
        <w:rPr>
          <w:rFonts w:ascii="Verdana" w:hAnsi="Verdana"/>
        </w:rPr>
        <w:t>-1,</w:t>
      </w:r>
      <w:r w:rsidR="0031751D">
        <w:rPr>
          <w:rFonts w:ascii="Verdana" w:hAnsi="Verdana"/>
        </w:rPr>
        <w:t>8</w:t>
      </w:r>
      <w:r w:rsidR="00B279A6">
        <w:rPr>
          <w:rFonts w:ascii="Verdana" w:hAnsi="Verdana"/>
        </w:rPr>
        <w:t xml:space="preserve"> </w:t>
      </w:r>
      <w:r w:rsidR="0031751D">
        <w:rPr>
          <w:rFonts w:ascii="Verdana" w:hAnsi="Verdana"/>
        </w:rPr>
        <w:t>mq</w:t>
      </w:r>
      <w:r w:rsidR="00B279A6">
        <w:rPr>
          <w:rFonts w:ascii="Verdana" w:hAnsi="Verdana"/>
        </w:rPr>
        <w:t>/</w:t>
      </w:r>
      <w:r w:rsidR="0031751D">
        <w:rPr>
          <w:rFonts w:ascii="Verdana" w:hAnsi="Verdana"/>
        </w:rPr>
        <w:t>LT per mano</w:t>
      </w:r>
      <w:r w:rsidR="00F20B7B">
        <w:rPr>
          <w:rFonts w:ascii="Verdana" w:hAnsi="Verdana"/>
        </w:rPr>
        <w:t>.</w:t>
      </w:r>
    </w:p>
    <w:p w14:paraId="324FB712" w14:textId="77777777" w:rsidR="00CF458F" w:rsidRDefault="00CF458F" w:rsidP="00CF458F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 una o più mani in funzione dello stato del supporto.</w:t>
      </w:r>
    </w:p>
    <w:p w14:paraId="372EFDA3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20C536BA" w14:textId="77777777" w:rsidR="00DF5288" w:rsidRDefault="00DF5288" w:rsidP="007E1E03">
      <w:pPr>
        <w:rPr>
          <w:rFonts w:ascii="Verdana" w:hAnsi="Verdana"/>
        </w:rPr>
      </w:pPr>
    </w:p>
    <w:p w14:paraId="48D12F3F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1C0E6E23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48EB6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737611B1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EF979" w14:textId="6360EB7A" w:rsidR="0074799C" w:rsidRDefault="0074799C" w:rsidP="0074799C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8CEC42" wp14:editId="274A2B03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B69A8" w14:textId="77777777" w:rsidR="0074799C" w:rsidRDefault="0074799C" w:rsidP="007479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57F10727" w14:textId="77777777" w:rsidR="0074799C" w:rsidRDefault="0074799C" w:rsidP="007479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54AC5B0D" w14:textId="77777777" w:rsidR="0074799C" w:rsidRDefault="0074799C" w:rsidP="007479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732DF389" w14:textId="77777777" w:rsidR="0074799C" w:rsidRDefault="0074799C" w:rsidP="007479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4E4CB9A" w14:textId="77777777" w:rsidR="0074799C" w:rsidRDefault="0074799C" w:rsidP="0074799C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18639E1A" w14:textId="77777777" w:rsidR="0074799C" w:rsidRDefault="0074799C" w:rsidP="0074799C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40B5060A" w14:textId="77777777" w:rsidR="0074799C" w:rsidRDefault="0074799C" w:rsidP="0074799C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CEC42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125B69A8" w14:textId="77777777" w:rsidR="0074799C" w:rsidRDefault="0074799C" w:rsidP="007479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57F10727" w14:textId="77777777" w:rsidR="0074799C" w:rsidRDefault="0074799C" w:rsidP="007479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54AC5B0D" w14:textId="77777777" w:rsidR="0074799C" w:rsidRDefault="0074799C" w:rsidP="007479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732DF389" w14:textId="77777777" w:rsidR="0074799C" w:rsidRDefault="0074799C" w:rsidP="007479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4E4CB9A" w14:textId="77777777" w:rsidR="0074799C" w:rsidRDefault="0074799C" w:rsidP="0074799C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18639E1A" w14:textId="77777777" w:rsidR="0074799C" w:rsidRDefault="0074799C" w:rsidP="0074799C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40B5060A" w14:textId="77777777" w:rsidR="0074799C" w:rsidRDefault="0074799C" w:rsidP="0074799C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09CCE" wp14:editId="22C7B59E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A3BC8" w14:textId="77777777" w:rsidR="0074799C" w:rsidRDefault="0074799C" w:rsidP="0074799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66B45978" w14:textId="26D2230B" w:rsidR="0074799C" w:rsidRDefault="0074799C" w:rsidP="0074799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7BB5891E" wp14:editId="332ED5F0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D94D80" w14:textId="77777777" w:rsidR="0074799C" w:rsidRDefault="0074799C" w:rsidP="0074799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09CCE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7E5A3BC8" w14:textId="77777777" w:rsidR="0074799C" w:rsidRDefault="0074799C" w:rsidP="0074799C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66B45978" w14:textId="26D2230B" w:rsidR="0074799C" w:rsidRDefault="0074799C" w:rsidP="0074799C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7BB5891E" wp14:editId="332ED5F0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D94D80" w14:textId="77777777" w:rsidR="0074799C" w:rsidRDefault="0074799C" w:rsidP="0074799C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9C7C5A" wp14:editId="0201098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5128E2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28338A84" w14:textId="62E1191A" w:rsidR="00225BB5" w:rsidRPr="0074799C" w:rsidRDefault="00225BB5" w:rsidP="007479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3FDEB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6644FCA3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C4E3" w14:textId="77777777" w:rsidR="004F60EF" w:rsidRDefault="00720F8E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2BA86F3" wp14:editId="08D7DFFD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899DE" wp14:editId="30F3B2E4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FCCFB" w14:textId="10F0A33D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74799C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74799C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899D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1EFCCFB" w14:textId="10F0A33D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74799C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74799C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22951F" wp14:editId="19BF73E5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21AC6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2951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0121AC6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1751D"/>
    <w:rsid w:val="00327CBF"/>
    <w:rsid w:val="00383735"/>
    <w:rsid w:val="0038492E"/>
    <w:rsid w:val="003910B6"/>
    <w:rsid w:val="003B4FFB"/>
    <w:rsid w:val="003D7037"/>
    <w:rsid w:val="004239A6"/>
    <w:rsid w:val="004C061F"/>
    <w:rsid w:val="004C58BD"/>
    <w:rsid w:val="004F32E9"/>
    <w:rsid w:val="004F60EF"/>
    <w:rsid w:val="00521187"/>
    <w:rsid w:val="0055241F"/>
    <w:rsid w:val="00573152"/>
    <w:rsid w:val="00590E69"/>
    <w:rsid w:val="005A48A8"/>
    <w:rsid w:val="005C74BE"/>
    <w:rsid w:val="005D7B67"/>
    <w:rsid w:val="005F6CB9"/>
    <w:rsid w:val="00617228"/>
    <w:rsid w:val="0067323C"/>
    <w:rsid w:val="006959C8"/>
    <w:rsid w:val="006A1F91"/>
    <w:rsid w:val="006E0A88"/>
    <w:rsid w:val="006F19EB"/>
    <w:rsid w:val="006F2D87"/>
    <w:rsid w:val="006F63D8"/>
    <w:rsid w:val="00720F8E"/>
    <w:rsid w:val="0072356B"/>
    <w:rsid w:val="0074799C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D0AEB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4337"/>
    <w:rsid w:val="00B86C4F"/>
    <w:rsid w:val="00BB5EA7"/>
    <w:rsid w:val="00BD55AD"/>
    <w:rsid w:val="00C21DD2"/>
    <w:rsid w:val="00C2244B"/>
    <w:rsid w:val="00C46934"/>
    <w:rsid w:val="00C81E15"/>
    <w:rsid w:val="00CA5F88"/>
    <w:rsid w:val="00CF458F"/>
    <w:rsid w:val="00D23A95"/>
    <w:rsid w:val="00D50AD2"/>
    <w:rsid w:val="00D66C5C"/>
    <w:rsid w:val="00D767F4"/>
    <w:rsid w:val="00DB0061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33508A80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7699-49B3-4D48-9456-E1FD1E91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6</cp:revision>
  <cp:lastPrinted>2014-03-25T09:52:00Z</cp:lastPrinted>
  <dcterms:created xsi:type="dcterms:W3CDTF">2019-07-26T08:15:00Z</dcterms:created>
  <dcterms:modified xsi:type="dcterms:W3CDTF">2019-10-23T12:16:00Z</dcterms:modified>
</cp:coreProperties>
</file>