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9F" w:rsidRDefault="0091012D" w:rsidP="00225BB5">
      <w:pPr>
        <w:tabs>
          <w:tab w:val="left" w:pos="8844"/>
        </w:tabs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VIEROSILAX 1,2</w:t>
      </w:r>
      <w:r w:rsidR="00A463F0">
        <w:rPr>
          <w:rFonts w:ascii="Arial" w:hAnsi="Arial" w:cs="Arial"/>
          <w:b/>
          <w:sz w:val="36"/>
        </w:rPr>
        <w:t xml:space="preserve"> HT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27"/>
      </w:tblGrid>
      <w:tr w:rsidR="00A463F0" w:rsidRPr="00A463F0" w:rsidTr="00BA458C">
        <w:trPr>
          <w:trHeight w:val="65"/>
        </w:trPr>
        <w:tc>
          <w:tcPr>
            <w:tcW w:w="9527" w:type="dxa"/>
          </w:tcPr>
          <w:p w:rsidR="0091012D" w:rsidRPr="0091012D" w:rsidRDefault="0091012D" w:rsidP="00910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Theme="minorHAnsi" w:hAnsi="Century Gothic" w:cs="Arial"/>
                <w:szCs w:val="24"/>
              </w:rPr>
            </w:pPr>
            <w:r w:rsidRPr="0091012D">
              <w:rPr>
                <w:rFonts w:ascii="Century Gothic" w:eastAsiaTheme="minorHAnsi" w:hAnsi="Century Gothic" w:cs="Arial"/>
                <w:szCs w:val="24"/>
              </w:rPr>
              <w:t xml:space="preserve">Applicazione di rivestimento riportato a </w:t>
            </w:r>
            <w:r w:rsidRPr="00F61B44">
              <w:rPr>
                <w:rFonts w:ascii="Century Gothic" w:eastAsiaTheme="minorHAnsi" w:hAnsi="Century Gothic" w:cs="Arial"/>
                <w:szCs w:val="24"/>
              </w:rPr>
              <w:t xml:space="preserve">spessore VIEROSILAX 1,2 HT di granulometria 1,2 </w:t>
            </w:r>
            <w:r w:rsidRPr="0091012D">
              <w:rPr>
                <w:rFonts w:ascii="Century Gothic" w:eastAsiaTheme="minorHAnsi" w:hAnsi="Century Gothic" w:cs="Arial"/>
                <w:szCs w:val="24"/>
              </w:rPr>
              <w:t xml:space="preserve">del colore prescelto dalla D.L., composto da resine </w:t>
            </w:r>
            <w:proofErr w:type="spellStart"/>
            <w:r w:rsidRPr="0091012D">
              <w:rPr>
                <w:rFonts w:ascii="Century Gothic" w:eastAsiaTheme="minorHAnsi" w:hAnsi="Century Gothic" w:cs="Arial"/>
                <w:szCs w:val="24"/>
              </w:rPr>
              <w:t>Acrisilossaniche</w:t>
            </w:r>
            <w:proofErr w:type="spellEnd"/>
            <w:r w:rsidRPr="0091012D">
              <w:rPr>
                <w:rFonts w:ascii="Century Gothic" w:eastAsiaTheme="minorHAnsi" w:hAnsi="Century Gothic" w:cs="Arial"/>
                <w:szCs w:val="24"/>
              </w:rPr>
              <w:t xml:space="preserve"> in emulsione acquosa, pigmenti, inerti a granulometria calibrata, additivi specifici. </w:t>
            </w:r>
          </w:p>
          <w:p w:rsidR="0091012D" w:rsidRPr="0091012D" w:rsidRDefault="0091012D" w:rsidP="00910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Theme="minorHAnsi" w:hAnsi="Century Gothic" w:cs="Arial"/>
                <w:szCs w:val="24"/>
              </w:rPr>
            </w:pPr>
            <w:r>
              <w:rPr>
                <w:rFonts w:ascii="Century Gothic" w:eastAsiaTheme="minorHAnsi" w:hAnsi="Century Gothic" w:cs="Arial"/>
                <w:szCs w:val="24"/>
              </w:rPr>
              <w:t xml:space="preserve">VIEROSILAX </w:t>
            </w:r>
            <w:r w:rsidRPr="0091012D">
              <w:rPr>
                <w:rFonts w:ascii="Century Gothic" w:eastAsiaTheme="minorHAnsi" w:hAnsi="Century Gothic" w:cs="Arial"/>
                <w:szCs w:val="24"/>
              </w:rPr>
              <w:t>di granulometria 1</w:t>
            </w:r>
            <w:r>
              <w:rPr>
                <w:rFonts w:ascii="Century Gothic" w:eastAsiaTheme="minorHAnsi" w:hAnsi="Century Gothic" w:cs="Arial"/>
                <w:szCs w:val="24"/>
              </w:rPr>
              <w:t>,2</w:t>
            </w:r>
            <w:r w:rsidRPr="0091012D">
              <w:rPr>
                <w:rFonts w:ascii="Century Gothic" w:eastAsiaTheme="minorHAnsi" w:hAnsi="Century Gothic" w:cs="Arial"/>
                <w:szCs w:val="24"/>
              </w:rPr>
              <w:t xml:space="preserve"> mm è dotato di elevata idrorepellenza e ostacola la penetrazione dell’acqua meteorica nel supporto; la sua struttura microporosa permette all’umidità presente nella muratura di essere smaltita sotto forma di vapore.</w:t>
            </w:r>
          </w:p>
          <w:p w:rsidR="0091012D" w:rsidRPr="0091012D" w:rsidRDefault="0091012D" w:rsidP="0091012D">
            <w:pPr>
              <w:jc w:val="both"/>
              <w:rPr>
                <w:rFonts w:ascii="Century Gothic" w:eastAsiaTheme="minorHAnsi" w:hAnsi="Century Gothic" w:cstheme="minorBidi"/>
                <w:color w:val="FF0000"/>
              </w:rPr>
            </w:pPr>
            <w:r w:rsidRPr="0091012D">
              <w:rPr>
                <w:rFonts w:ascii="Century Gothic" w:eastAsiaTheme="minorHAnsi" w:hAnsi="Century Gothic" w:cs="Arial"/>
                <w:szCs w:val="24"/>
              </w:rPr>
              <w:t>L’applicazione si effettua su di un supp</w:t>
            </w:r>
            <w:bookmarkStart w:id="0" w:name="_GoBack"/>
            <w:bookmarkEnd w:id="0"/>
            <w:r w:rsidRPr="0091012D">
              <w:rPr>
                <w:rFonts w:ascii="Century Gothic" w:eastAsiaTheme="minorHAnsi" w:hAnsi="Century Gothic" w:cs="Arial"/>
                <w:szCs w:val="24"/>
              </w:rPr>
              <w:t xml:space="preserve">orto perfettamente stagionato, asciutto, privo di tracce di sporco, olii, grassi, salnitro, preventivamente trattato almeno 24 ore prima, con il </w:t>
            </w:r>
            <w:proofErr w:type="spellStart"/>
            <w:r w:rsidRPr="0091012D">
              <w:rPr>
                <w:rFonts w:ascii="Century Gothic" w:eastAsiaTheme="minorHAnsi" w:hAnsi="Century Gothic" w:cs="Arial"/>
                <w:szCs w:val="24"/>
              </w:rPr>
              <w:t>primer</w:t>
            </w:r>
            <w:proofErr w:type="spellEnd"/>
            <w:r w:rsidRPr="0091012D">
              <w:rPr>
                <w:rFonts w:ascii="Century Gothic" w:eastAsiaTheme="minorHAnsi" w:hAnsi="Century Gothic" w:cs="Arial"/>
                <w:szCs w:val="24"/>
              </w:rPr>
              <w:t xml:space="preserve"> all’acqua </w:t>
            </w:r>
            <w:r w:rsidRPr="0091012D">
              <w:rPr>
                <w:rFonts w:ascii="Century Gothic" w:eastAsiaTheme="minorHAnsi" w:hAnsi="Century Gothic" w:cstheme="minorBidi"/>
              </w:rPr>
              <w:t xml:space="preserve">PRYMER ACQ </w:t>
            </w:r>
            <w:r w:rsidRPr="0091012D">
              <w:rPr>
                <w:rFonts w:ascii="Century Gothic" w:eastAsiaTheme="minorHAnsi" w:hAnsi="Century Gothic" w:cstheme="minorBidi"/>
                <w:color w:val="FF0000"/>
              </w:rPr>
              <w:t>(oppure PRYMER ACQ 100 a</w:t>
            </w:r>
            <w:r>
              <w:rPr>
                <w:rFonts w:ascii="Century Gothic" w:eastAsiaTheme="minorHAnsi" w:hAnsi="Century Gothic" w:cstheme="minorBidi"/>
                <w:color w:val="FF0000"/>
              </w:rPr>
              <w:t xml:space="preserve"> base di </w:t>
            </w:r>
            <w:proofErr w:type="spellStart"/>
            <w:r>
              <w:rPr>
                <w:rFonts w:ascii="Century Gothic" w:eastAsiaTheme="minorHAnsi" w:hAnsi="Century Gothic" w:cstheme="minorBidi"/>
                <w:color w:val="FF0000"/>
              </w:rPr>
              <w:t>microemulsioni</w:t>
            </w:r>
            <w:proofErr w:type="spellEnd"/>
            <w:r>
              <w:rPr>
                <w:rFonts w:ascii="Century Gothic" w:eastAsiaTheme="minorHAnsi" w:hAnsi="Century Gothic" w:cstheme="minorBidi"/>
                <w:color w:val="FF0000"/>
              </w:rPr>
              <w:t xml:space="preserve"> oppure </w:t>
            </w:r>
            <w:r w:rsidRPr="0091012D">
              <w:rPr>
                <w:rFonts w:ascii="Century Gothic" w:eastAsiaTheme="minorHAnsi" w:hAnsi="Century Gothic" w:cstheme="minorBidi"/>
                <w:color w:val="FF0000"/>
              </w:rPr>
              <w:t>al solvente PRYMER SE)</w:t>
            </w:r>
          </w:p>
          <w:p w:rsidR="0091012D" w:rsidRPr="0091012D" w:rsidRDefault="0091012D" w:rsidP="0091012D">
            <w:pPr>
              <w:jc w:val="both"/>
              <w:rPr>
                <w:rFonts w:ascii="Century Gothic" w:eastAsiaTheme="minorHAnsi" w:hAnsi="Century Gothic" w:cs="Arial"/>
                <w:szCs w:val="24"/>
              </w:rPr>
            </w:pPr>
            <w:r w:rsidRPr="0091012D">
              <w:rPr>
                <w:rFonts w:ascii="Century Gothic" w:eastAsiaTheme="minorHAnsi" w:hAnsi="Century Gothic" w:cs="Arial"/>
                <w:szCs w:val="24"/>
              </w:rPr>
              <w:t>VIEROSILAX DH si applica con spatola in acciaio inox e si rifinisce con spatola di plastica.</w:t>
            </w:r>
          </w:p>
          <w:p w:rsidR="0091012D" w:rsidRPr="0091012D" w:rsidRDefault="0091012D" w:rsidP="0091012D">
            <w:pPr>
              <w:jc w:val="both"/>
              <w:rPr>
                <w:rFonts w:ascii="Century Gothic" w:eastAsiaTheme="minorHAnsi" w:hAnsi="Century Gothic" w:cs="Arial"/>
                <w:szCs w:val="24"/>
              </w:rPr>
            </w:pPr>
            <w:r w:rsidRPr="0091012D">
              <w:rPr>
                <w:rFonts w:ascii="Century Gothic" w:eastAsiaTheme="minorHAnsi" w:hAnsi="Century Gothic" w:cs="Arial"/>
                <w:szCs w:val="24"/>
              </w:rPr>
              <w:t xml:space="preserve">VIEROSILAX DH realizza un rivestimento continuo con spiccate caratteristiche antimuffa e </w:t>
            </w:r>
            <w:proofErr w:type="spellStart"/>
            <w:r w:rsidRPr="0091012D">
              <w:rPr>
                <w:rFonts w:ascii="Century Gothic" w:eastAsiaTheme="minorHAnsi" w:hAnsi="Century Gothic" w:cs="Arial"/>
                <w:szCs w:val="24"/>
              </w:rPr>
              <w:t>antialga</w:t>
            </w:r>
            <w:proofErr w:type="spellEnd"/>
            <w:r w:rsidRPr="0091012D">
              <w:rPr>
                <w:rFonts w:ascii="Century Gothic" w:eastAsiaTheme="minorHAnsi" w:hAnsi="Century Gothic" w:cs="Arial"/>
                <w:szCs w:val="24"/>
              </w:rPr>
              <w:t xml:space="preserve">. </w:t>
            </w:r>
          </w:p>
          <w:p w:rsidR="0091012D" w:rsidRPr="0091012D" w:rsidRDefault="0091012D" w:rsidP="0091012D">
            <w:pPr>
              <w:jc w:val="both"/>
              <w:rPr>
                <w:rFonts w:ascii="Century Gothic" w:eastAsiaTheme="minorHAnsi" w:hAnsi="Century Gothic" w:cs="Arial"/>
                <w:szCs w:val="24"/>
              </w:rPr>
            </w:pPr>
            <w:r w:rsidRPr="0091012D">
              <w:rPr>
                <w:rFonts w:ascii="Century Gothic" w:eastAsiaTheme="minorHAnsi" w:hAnsi="Century Gothic" w:cs="Arial"/>
                <w:szCs w:val="24"/>
              </w:rPr>
              <w:t xml:space="preserve">Il consumo indicativo di VIEROSILAX 1,2 HT è di </w:t>
            </w:r>
            <w:r>
              <w:rPr>
                <w:rFonts w:ascii="Century Gothic" w:eastAsiaTheme="minorHAnsi" w:hAnsi="Century Gothic" w:cs="Arial"/>
                <w:szCs w:val="24"/>
              </w:rPr>
              <w:t>2/2,4 Kg/m</w:t>
            </w:r>
            <w:r>
              <w:rPr>
                <w:rFonts w:ascii="Century Gothic" w:eastAsiaTheme="minorHAnsi" w:hAnsi="Century Gothic" w:cs="Arial"/>
                <w:szCs w:val="24"/>
                <w:vertAlign w:val="superscript"/>
              </w:rPr>
              <w:t>2</w:t>
            </w:r>
            <w:r w:rsidRPr="0091012D">
              <w:rPr>
                <w:rFonts w:ascii="Century Gothic" w:eastAsiaTheme="minorHAnsi" w:hAnsi="Century Gothic" w:cs="Arial"/>
                <w:szCs w:val="24"/>
              </w:rPr>
              <w:t xml:space="preserve"> 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27"/>
            </w:tblGrid>
            <w:tr w:rsidR="0091012D" w:rsidRPr="0091012D" w:rsidTr="00BA458C">
              <w:trPr>
                <w:trHeight w:val="65"/>
              </w:trPr>
              <w:tc>
                <w:tcPr>
                  <w:tcW w:w="9527" w:type="dxa"/>
                  <w:hideMark/>
                </w:tcPr>
                <w:p w:rsidR="0091012D" w:rsidRPr="0091012D" w:rsidRDefault="0091012D" w:rsidP="0091012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eastAsiaTheme="minorHAnsi" w:hAnsi="Century Gothic" w:cs="Arial"/>
                      <w:color w:val="000000"/>
                    </w:rPr>
                  </w:pPr>
                  <w:r w:rsidRPr="0091012D">
                    <w:rPr>
                      <w:rFonts w:ascii="Century Gothic" w:eastAsiaTheme="minorHAnsi" w:hAnsi="Century Gothic" w:cs="Arial"/>
                      <w:color w:val="000000"/>
                    </w:rPr>
                    <w:t>Prezzo in opera di € ________</w:t>
                  </w:r>
                  <w:r>
                    <w:rPr>
                      <w:rFonts w:ascii="Century Gothic" w:eastAsiaTheme="minorHAnsi" w:hAnsi="Century Gothic" w:cs="Arial"/>
                      <w:color w:val="000000"/>
                    </w:rPr>
                    <w:t>__ al m</w:t>
                  </w:r>
                  <w:r>
                    <w:rPr>
                      <w:rFonts w:ascii="Century Gothic" w:eastAsiaTheme="minorHAnsi" w:hAnsi="Century Gothic" w:cs="Arial"/>
                      <w:color w:val="000000"/>
                      <w:vertAlign w:val="superscript"/>
                    </w:rPr>
                    <w:t>2</w:t>
                  </w:r>
                  <w:r w:rsidRPr="0091012D">
                    <w:rPr>
                      <w:rFonts w:ascii="Century Gothic" w:eastAsiaTheme="minorHAnsi" w:hAnsi="Century Gothic" w:cs="Arial"/>
                      <w:color w:val="000000"/>
                    </w:rPr>
                    <w:t xml:space="preserve"> compreso materiali, manodopera, escluso ponteggi, protezioni ed eventuali preparazioni della superficie. </w:t>
                  </w:r>
                </w:p>
              </w:tc>
            </w:tr>
            <w:tr w:rsidR="0091012D" w:rsidRPr="0091012D" w:rsidTr="00BA458C">
              <w:trPr>
                <w:trHeight w:val="65"/>
              </w:trPr>
              <w:tc>
                <w:tcPr>
                  <w:tcW w:w="9527" w:type="dxa"/>
                </w:tcPr>
                <w:p w:rsidR="0091012D" w:rsidRPr="0091012D" w:rsidRDefault="0091012D" w:rsidP="0091012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eastAsiaTheme="minorHAnsi" w:hAnsi="Century Gothic" w:cs="Arial"/>
                      <w:color w:val="000000"/>
                    </w:rPr>
                  </w:pPr>
                </w:p>
              </w:tc>
            </w:tr>
          </w:tbl>
          <w:p w:rsidR="0091012D" w:rsidRPr="0091012D" w:rsidRDefault="0091012D" w:rsidP="0091012D">
            <w:pPr>
              <w:jc w:val="both"/>
              <w:rPr>
                <w:rFonts w:ascii="Century Gothic" w:eastAsiaTheme="minorHAnsi" w:hAnsi="Century Gothic" w:cs="Arial"/>
                <w:szCs w:val="24"/>
              </w:rPr>
            </w:pPr>
          </w:p>
          <w:p w:rsidR="00A463F0" w:rsidRPr="00A463F0" w:rsidRDefault="00A463F0" w:rsidP="0091012D">
            <w:pPr>
              <w:spacing w:after="0" w:line="240" w:lineRule="auto"/>
              <w:rPr>
                <w:rFonts w:ascii="Century Gothic" w:eastAsiaTheme="minorHAnsi" w:hAnsi="Century Gothic" w:cs="Arial"/>
                <w:color w:val="000000"/>
              </w:rPr>
            </w:pPr>
          </w:p>
        </w:tc>
      </w:tr>
    </w:tbl>
    <w:p w:rsidR="00A463F0" w:rsidRPr="00A463F0" w:rsidRDefault="00A463F0" w:rsidP="00A463F0">
      <w:pPr>
        <w:jc w:val="both"/>
        <w:rPr>
          <w:rFonts w:ascii="Century Gothic" w:eastAsiaTheme="minorHAnsi" w:hAnsi="Century Gothic" w:cs="Arial"/>
          <w:szCs w:val="24"/>
        </w:rPr>
      </w:pPr>
    </w:p>
    <w:p w:rsidR="00834617" w:rsidRPr="00E3502D" w:rsidRDefault="00834617" w:rsidP="00834617">
      <w:pPr>
        <w:tabs>
          <w:tab w:val="left" w:pos="8844"/>
        </w:tabs>
        <w:rPr>
          <w:rFonts w:ascii="Arial" w:hAnsi="Arial" w:cs="Arial"/>
          <w:b/>
          <w:sz w:val="36"/>
        </w:rPr>
      </w:pPr>
    </w:p>
    <w:sectPr w:rsidR="00834617" w:rsidRPr="00E3502D" w:rsidSect="00225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CE4" w:rsidRDefault="00D04CE4" w:rsidP="004F60EF">
      <w:pPr>
        <w:spacing w:after="0" w:line="240" w:lineRule="auto"/>
      </w:pPr>
      <w:r>
        <w:separator/>
      </w:r>
    </w:p>
  </w:endnote>
  <w:endnote w:type="continuationSeparator" w:id="0">
    <w:p w:rsidR="00D04CE4" w:rsidRDefault="00D04CE4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B5" w:rsidRDefault="009C64CA" w:rsidP="00225BB5">
    <w:pPr>
      <w:pStyle w:val="Pidipagina"/>
      <w:pBdr>
        <w:top w:val="single" w:sz="4" w:space="1" w:color="auto"/>
      </w:pBdr>
    </w:pPr>
    <w:r w:rsidRPr="00225BB5">
      <w:rPr>
        <w:noProof/>
        <w:lang w:eastAsia="it-IT"/>
      </w:rPr>
      <w:drawing>
        <wp:anchor distT="0" distB="0" distL="114300" distR="114300" simplePos="0" relativeHeight="251661824" behindDoc="0" locked="0" layoutInCell="1" allowOverlap="1" wp14:anchorId="336EB9F2" wp14:editId="39E0481D">
          <wp:simplePos x="0" y="0"/>
          <wp:positionH relativeFrom="column">
            <wp:posOffset>-571500</wp:posOffset>
          </wp:positionH>
          <wp:positionV relativeFrom="paragraph">
            <wp:posOffset>97155</wp:posOffset>
          </wp:positionV>
          <wp:extent cx="993775" cy="932815"/>
          <wp:effectExtent l="0" t="0" r="0" b="635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889F2F5" wp14:editId="1F3A7F1E">
              <wp:simplePos x="0" y="0"/>
              <wp:positionH relativeFrom="column">
                <wp:posOffset>1384935</wp:posOffset>
              </wp:positionH>
              <wp:positionV relativeFrom="paragraph">
                <wp:posOffset>137795</wp:posOffset>
              </wp:positionV>
              <wp:extent cx="3352800" cy="1143000"/>
              <wp:effectExtent l="0" t="0" r="0" b="0"/>
              <wp:wrapNone/>
              <wp:docPr id="2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à un marchio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proofErr w:type="spellStart"/>
                          <w:r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 w:rsidR="00225BB5"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:rsidR="00225BB5" w:rsidRPr="009C64CA" w:rsidRDefault="00225BB5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Via </w:t>
                          </w:r>
                          <w:r w:rsidR="0038492E" w:rsidRPr="009C64CA">
                            <w:rPr>
                              <w:rFonts w:ascii="Arial" w:hAnsi="Arial" w:cs="Arial"/>
                              <w:sz w:val="20"/>
                            </w:rPr>
                            <w:t>IV Novembre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, 4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55016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Porcari (LU)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- </w:t>
                          </w:r>
                          <w:proofErr w:type="spellStart"/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www.viero-coatings.it- info@viero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9F2F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9.05pt;margin-top:10.85pt;width:264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" stroked="f">
              <v:textbox>
                <w:txbxContent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à un marchio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</w:rPr>
                    </w:pPr>
                    <w:proofErr w:type="spellStart"/>
                    <w:r w:rsidRPr="009C64CA">
                      <w:rPr>
                        <w:rFonts w:ascii="Arial" w:hAnsi="Arial" w:cs="Arial"/>
                        <w:b/>
                        <w:sz w:val="20"/>
                      </w:rPr>
                      <w:t>Cromology</w:t>
                    </w:r>
                    <w:proofErr w:type="spellEnd"/>
                    <w:r w:rsidR="00225BB5" w:rsidRPr="009C64CA">
                      <w:rPr>
                        <w:rFonts w:ascii="Arial" w:hAnsi="Arial" w:cs="Arial"/>
                        <w:b/>
                        <w:sz w:val="20"/>
                      </w:rPr>
                      <w:t xml:space="preserve"> Italia Spa</w:t>
                    </w:r>
                  </w:p>
                  <w:p w:rsidR="00225BB5" w:rsidRPr="009C64CA" w:rsidRDefault="00225BB5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Via </w:t>
                    </w:r>
                    <w:r w:rsidR="0038492E" w:rsidRPr="009C64CA">
                      <w:rPr>
                        <w:rFonts w:ascii="Arial" w:hAnsi="Arial" w:cs="Arial"/>
                        <w:sz w:val="20"/>
                      </w:rPr>
                      <w:t>IV Novembre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, 4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55016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Porcari (LU)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- </w:t>
                    </w:r>
                    <w:proofErr w:type="spellStart"/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Italy</w:t>
                    </w:r>
                    <w:proofErr w:type="spellEnd"/>
                  </w:p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www.viero-coatings.it- info@viero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.it</w:t>
                    </w:r>
                  </w:p>
                </w:txbxContent>
              </v:textbox>
            </v:shape>
          </w:pict>
        </mc:Fallback>
      </mc:AlternateContent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22B5AC5" wp14:editId="74460C3C">
              <wp:simplePos x="0" y="0"/>
              <wp:positionH relativeFrom="column">
                <wp:posOffset>4013835</wp:posOffset>
              </wp:positionH>
              <wp:positionV relativeFrom="paragraph">
                <wp:posOffset>146050</wp:posOffset>
              </wp:positionV>
              <wp:extent cx="2123440" cy="1165225"/>
              <wp:effectExtent l="0" t="0" r="0" b="0"/>
              <wp:wrapNone/>
              <wp:docPr id="2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3440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Servizio, qualità e cortesia</w:t>
                          </w:r>
                        </w:p>
                        <w:p w:rsidR="00225BB5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07A0F88C" wp14:editId="456BC1D7">
                                <wp:extent cx="1043940" cy="457200"/>
                                <wp:effectExtent l="0" t="0" r="3810" b="0"/>
                                <wp:docPr id="27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394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25BB5" w:rsidRPr="00766A9F" w:rsidRDefault="00225BB5" w:rsidP="00225BB5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2B5AC5" id="_x0000_s1029" type="#_x0000_t202" style="position:absolute;margin-left:316.05pt;margin-top:11.5pt;width:167.2pt;height:9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" stroked="f">
              <v:textbox>
                <w:txbxContent>
                  <w:p w:rsidR="00225BB5" w:rsidRPr="009C64CA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Servizio, qualità e cortesia</w:t>
                    </w:r>
                  </w:p>
                  <w:p w:rsidR="00225BB5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07A0F88C" wp14:editId="456BC1D7">
                          <wp:extent cx="1043940" cy="457200"/>
                          <wp:effectExtent l="0" t="0" r="3810" b="0"/>
                          <wp:docPr id="27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394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25BB5" w:rsidRPr="00766A9F" w:rsidRDefault="00225BB5" w:rsidP="00225BB5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 w:rsidRPr="00766A9F"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 w:rsidRPr="00766A9F"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CE4" w:rsidRDefault="00D04CE4" w:rsidP="004F60EF">
      <w:pPr>
        <w:spacing w:after="0" w:line="240" w:lineRule="auto"/>
      </w:pPr>
      <w:r>
        <w:separator/>
      </w:r>
    </w:p>
  </w:footnote>
  <w:footnote w:type="continuationSeparator" w:id="0">
    <w:p w:rsidR="00D04CE4" w:rsidRDefault="00D04CE4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EF" w:rsidRDefault="009C64CA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66C403" wp14:editId="5F7A9E4D">
              <wp:simplePos x="0" y="0"/>
              <wp:positionH relativeFrom="column">
                <wp:posOffset>-720090</wp:posOffset>
              </wp:positionH>
              <wp:positionV relativeFrom="paragraph">
                <wp:posOffset>-449581</wp:posOffset>
              </wp:positionV>
              <wp:extent cx="7553325" cy="942975"/>
              <wp:effectExtent l="0" t="0" r="9525" b="9525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942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766A9F" w:rsidP="009C64C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6C40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56.7pt;margin-top:-35.4pt;width:594.75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" fillcolor="#bfbfbf [2412]" stroked="f">
              <v:textbox>
                <w:txbxContent>
                  <w:p w:rsidR="004F60EF" w:rsidRPr="009C64CA" w:rsidRDefault="00766A9F" w:rsidP="009C64C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</w:pPr>
                    <w:r w:rsidRPr="009C64CA"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7A5CB194" wp14:editId="5115702D">
              <wp:simplePos x="0" y="0"/>
              <wp:positionH relativeFrom="column">
                <wp:posOffset>-720090</wp:posOffset>
              </wp:positionH>
              <wp:positionV relativeFrom="paragraph">
                <wp:posOffset>502920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4F60EF" w:rsidP="009C64CA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Revisione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N.</w:t>
                          </w:r>
                          <w:r w:rsidR="00766A9F" w:rsidRPr="009C64CA">
                            <w:rPr>
                              <w:rFonts w:ascii="Arial" w:hAnsi="Arial" w:cs="Arial"/>
                              <w:sz w:val="20"/>
                            </w:rPr>
                            <w:t>1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del </w:t>
                          </w:r>
                          <w:r w:rsidR="007543AB">
                            <w:rPr>
                              <w:rFonts w:ascii="Arial" w:hAnsi="Arial" w:cs="Arial"/>
                              <w:sz w:val="20"/>
                            </w:rPr>
                            <w:t>08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.0</w:t>
                          </w:r>
                          <w:r w:rsidR="007543AB">
                            <w:rPr>
                              <w:rFonts w:ascii="Arial" w:hAnsi="Arial" w:cs="Arial"/>
                              <w:sz w:val="20"/>
                            </w:rPr>
                            <w:t>9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.2015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– Pag.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PAGE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F61B44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di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F61B44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CB19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39.6pt;width:253.15pt;height:29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DAKAIAACo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" stroked="f">
              <v:textbox>
                <w:txbxContent>
                  <w:p w:rsidR="004F60EF" w:rsidRPr="009C64CA" w:rsidRDefault="004F60EF" w:rsidP="009C64CA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Revisione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N.</w:t>
                    </w:r>
                    <w:r w:rsidR="00766A9F" w:rsidRPr="009C64CA">
                      <w:rPr>
                        <w:rFonts w:ascii="Arial" w:hAnsi="Arial" w:cs="Arial"/>
                        <w:sz w:val="20"/>
                      </w:rPr>
                      <w:t>1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del </w:t>
                    </w:r>
                    <w:r w:rsidR="007543AB">
                      <w:rPr>
                        <w:rFonts w:ascii="Arial" w:hAnsi="Arial" w:cs="Arial"/>
                        <w:sz w:val="20"/>
                      </w:rPr>
                      <w:t>08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.0</w:t>
                    </w:r>
                    <w:r w:rsidR="007543AB">
                      <w:rPr>
                        <w:rFonts w:ascii="Arial" w:hAnsi="Arial" w:cs="Arial"/>
                        <w:sz w:val="20"/>
                      </w:rPr>
                      <w:t>9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.2015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– Pag.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PAGE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F61B44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di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NUMPAGES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F61B44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C64CA">
      <w:rPr>
        <w:noProof/>
        <w:lang w:eastAsia="it-IT"/>
      </w:rPr>
      <w:drawing>
        <wp:anchor distT="0" distB="0" distL="114300" distR="114300" simplePos="0" relativeHeight="251672064" behindDoc="0" locked="0" layoutInCell="1" allowOverlap="1" wp14:anchorId="3E7D6077" wp14:editId="6AEA8135">
          <wp:simplePos x="0" y="0"/>
          <wp:positionH relativeFrom="column">
            <wp:posOffset>-721995</wp:posOffset>
          </wp:positionH>
          <wp:positionV relativeFrom="paragraph">
            <wp:posOffset>-449580</wp:posOffset>
          </wp:positionV>
          <wp:extent cx="1539153" cy="971550"/>
          <wp:effectExtent l="0" t="0" r="4445" b="0"/>
          <wp:wrapNone/>
          <wp:docPr id="3" name="Immagine 3" descr="C:\Users\f1cudd\Desktop\PI\Foto, Loghi &amp;Pack\LOGHI\VIERO\logo-vier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1cudd\Desktop\PI\Foto, Loghi &amp;Pack\LOGHI\VIERO\logo-viero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153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EF"/>
    <w:rsid w:val="00013865"/>
    <w:rsid w:val="000170E2"/>
    <w:rsid w:val="0005738D"/>
    <w:rsid w:val="00072635"/>
    <w:rsid w:val="00072A20"/>
    <w:rsid w:val="000A2E56"/>
    <w:rsid w:val="000A4AA6"/>
    <w:rsid w:val="000D097E"/>
    <w:rsid w:val="001169A6"/>
    <w:rsid w:val="00165780"/>
    <w:rsid w:val="001A5ABF"/>
    <w:rsid w:val="00222FEB"/>
    <w:rsid w:val="00225BB5"/>
    <w:rsid w:val="00265C47"/>
    <w:rsid w:val="00302777"/>
    <w:rsid w:val="0038492E"/>
    <w:rsid w:val="003B4FFB"/>
    <w:rsid w:val="004239A6"/>
    <w:rsid w:val="0049541E"/>
    <w:rsid w:val="004C58BD"/>
    <w:rsid w:val="004F60EF"/>
    <w:rsid w:val="00521187"/>
    <w:rsid w:val="00590E69"/>
    <w:rsid w:val="005D7B67"/>
    <w:rsid w:val="006815C0"/>
    <w:rsid w:val="006959C8"/>
    <w:rsid w:val="006E0A88"/>
    <w:rsid w:val="006F0609"/>
    <w:rsid w:val="007543AB"/>
    <w:rsid w:val="00754D3B"/>
    <w:rsid w:val="00766A9F"/>
    <w:rsid w:val="00795240"/>
    <w:rsid w:val="007B775F"/>
    <w:rsid w:val="007F18E4"/>
    <w:rsid w:val="007F4D1E"/>
    <w:rsid w:val="00802E5E"/>
    <w:rsid w:val="00834617"/>
    <w:rsid w:val="0085129C"/>
    <w:rsid w:val="008A4C41"/>
    <w:rsid w:val="008C775F"/>
    <w:rsid w:val="008D4BC6"/>
    <w:rsid w:val="0091012D"/>
    <w:rsid w:val="00924851"/>
    <w:rsid w:val="00956B52"/>
    <w:rsid w:val="009973CB"/>
    <w:rsid w:val="009A603F"/>
    <w:rsid w:val="009C64CA"/>
    <w:rsid w:val="00A12E24"/>
    <w:rsid w:val="00A463F0"/>
    <w:rsid w:val="00A4673E"/>
    <w:rsid w:val="00A573AF"/>
    <w:rsid w:val="00A659A9"/>
    <w:rsid w:val="00A91C07"/>
    <w:rsid w:val="00A9615E"/>
    <w:rsid w:val="00AB0417"/>
    <w:rsid w:val="00B22F82"/>
    <w:rsid w:val="00B414C0"/>
    <w:rsid w:val="00B86C4F"/>
    <w:rsid w:val="00BD2957"/>
    <w:rsid w:val="00C370CA"/>
    <w:rsid w:val="00C46934"/>
    <w:rsid w:val="00C5155D"/>
    <w:rsid w:val="00C81A6A"/>
    <w:rsid w:val="00C81E15"/>
    <w:rsid w:val="00D04CE4"/>
    <w:rsid w:val="00D50AD2"/>
    <w:rsid w:val="00D767F4"/>
    <w:rsid w:val="00DB0061"/>
    <w:rsid w:val="00DC02E6"/>
    <w:rsid w:val="00DD5ED3"/>
    <w:rsid w:val="00E23528"/>
    <w:rsid w:val="00E3502D"/>
    <w:rsid w:val="00E4717E"/>
    <w:rsid w:val="00EC22A9"/>
    <w:rsid w:val="00ED4776"/>
    <w:rsid w:val="00F06860"/>
    <w:rsid w:val="00F06E59"/>
    <w:rsid w:val="00F61B44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0524E070-3336-4210-9378-59F920C1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32967-F8B9-4D4A-9819-C6AE6395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Flavia Cuddemi</cp:lastModifiedBy>
  <cp:revision>22</cp:revision>
  <cp:lastPrinted>2014-03-25T09:52:00Z</cp:lastPrinted>
  <dcterms:created xsi:type="dcterms:W3CDTF">2015-08-03T14:48:00Z</dcterms:created>
  <dcterms:modified xsi:type="dcterms:W3CDTF">2015-09-08T08:58:00Z</dcterms:modified>
</cp:coreProperties>
</file>