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202E76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VIEROACRYL</w:t>
      </w:r>
      <w:r w:rsidR="00595CEF">
        <w:rPr>
          <w:rFonts w:ascii="Arial" w:hAnsi="Arial" w:cs="Arial"/>
          <w:b/>
          <w:sz w:val="36"/>
        </w:rPr>
        <w:t xml:space="preserve"> RST</w:t>
      </w:r>
      <w:r>
        <w:rPr>
          <w:rFonts w:ascii="Arial" w:hAnsi="Arial" w:cs="Arial"/>
          <w:b/>
          <w:sz w:val="36"/>
        </w:rPr>
        <w:t xml:space="preserve"> 1,0</w:t>
      </w:r>
    </w:p>
    <w:p w:rsidR="00202E76" w:rsidRPr="00D82D99" w:rsidRDefault="00202E76" w:rsidP="00202E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D82D99">
        <w:rPr>
          <w:rFonts w:ascii="Arial" w:eastAsiaTheme="minorHAnsi" w:hAnsi="Arial" w:cs="Arial"/>
          <w:szCs w:val="24"/>
        </w:rPr>
        <w:t xml:space="preserve">Applicazione di rivestimento riportato a spessore ad aspetto compatto, VIEROACRYL RST 1,0 di granulometria 1mm del colore prescelto dalla D.L., composto da resine </w:t>
      </w:r>
      <w:proofErr w:type="spellStart"/>
      <w:r w:rsidRPr="00D82D99">
        <w:rPr>
          <w:rFonts w:ascii="Arial" w:eastAsiaTheme="minorHAnsi" w:hAnsi="Arial" w:cs="Arial"/>
          <w:szCs w:val="24"/>
        </w:rPr>
        <w:t>acrilstireniche</w:t>
      </w:r>
      <w:proofErr w:type="spellEnd"/>
      <w:r w:rsidRPr="00D82D99">
        <w:rPr>
          <w:rFonts w:ascii="Arial" w:eastAsiaTheme="minorHAnsi" w:hAnsi="Arial" w:cs="Arial"/>
          <w:szCs w:val="24"/>
        </w:rPr>
        <w:t xml:space="preserve"> in emulsione acquosa, pigmenti, inerti a granulometria calibrata, additivi specifici. </w:t>
      </w:r>
    </w:p>
    <w:p w:rsidR="00202E76" w:rsidRPr="00D82D99" w:rsidRDefault="00202E76" w:rsidP="00202E76">
      <w:pPr>
        <w:jc w:val="both"/>
        <w:rPr>
          <w:rFonts w:ascii="Arial" w:eastAsiaTheme="minorHAnsi" w:hAnsi="Arial" w:cs="Arial"/>
          <w:color w:val="FF0000"/>
        </w:rPr>
      </w:pPr>
      <w:r w:rsidRPr="00D82D99">
        <w:rPr>
          <w:rFonts w:ascii="Arial" w:eastAsiaTheme="minorHAnsi" w:hAnsi="Arial" w:cs="Arial"/>
          <w:szCs w:val="24"/>
        </w:rPr>
        <w:t xml:space="preserve">L’applicazione si effettua su di un supporto perfettamente stagionato, asciutto, privo di tracce di sporco, olii, grassi, salnitro, preventivamente trattato almeno 24 ore prima, con il </w:t>
      </w:r>
      <w:proofErr w:type="spellStart"/>
      <w:r w:rsidRPr="00D82D99">
        <w:rPr>
          <w:rFonts w:ascii="Arial" w:eastAsiaTheme="minorHAnsi" w:hAnsi="Arial" w:cs="Arial"/>
          <w:szCs w:val="24"/>
        </w:rPr>
        <w:t>primer</w:t>
      </w:r>
      <w:proofErr w:type="spellEnd"/>
      <w:r w:rsidRPr="00D82D99">
        <w:rPr>
          <w:rFonts w:ascii="Arial" w:eastAsiaTheme="minorHAnsi" w:hAnsi="Arial" w:cs="Arial"/>
          <w:szCs w:val="24"/>
        </w:rPr>
        <w:t xml:space="preserve"> all’acqua </w:t>
      </w:r>
      <w:r w:rsidRPr="00D82D99">
        <w:rPr>
          <w:rFonts w:ascii="Arial" w:eastAsiaTheme="minorHAnsi" w:hAnsi="Arial" w:cs="Arial"/>
        </w:rPr>
        <w:t xml:space="preserve">PRYMER ACQ </w:t>
      </w:r>
      <w:r w:rsidRPr="00D82D99">
        <w:rPr>
          <w:rFonts w:ascii="Arial" w:eastAsiaTheme="minorHAnsi" w:hAnsi="Arial" w:cs="Arial"/>
          <w:color w:val="FF0000"/>
        </w:rPr>
        <w:t xml:space="preserve">(oppure PRYMER ACQ 100 a base di </w:t>
      </w:r>
      <w:proofErr w:type="spellStart"/>
      <w:r w:rsidRPr="00D82D99">
        <w:rPr>
          <w:rFonts w:ascii="Arial" w:eastAsiaTheme="minorHAnsi" w:hAnsi="Arial" w:cs="Arial"/>
          <w:color w:val="FF0000"/>
        </w:rPr>
        <w:t>microemulsioni</w:t>
      </w:r>
      <w:proofErr w:type="spellEnd"/>
      <w:r w:rsidRPr="00D82D99">
        <w:rPr>
          <w:rFonts w:ascii="Arial" w:eastAsiaTheme="minorHAnsi" w:hAnsi="Arial" w:cs="Arial"/>
          <w:color w:val="FF0000"/>
        </w:rPr>
        <w:t xml:space="preserve"> oppure al solvente)</w:t>
      </w:r>
    </w:p>
    <w:p w:rsidR="00202E76" w:rsidRPr="00D82D99" w:rsidRDefault="00202E76" w:rsidP="00202E76">
      <w:pPr>
        <w:jc w:val="both"/>
        <w:rPr>
          <w:rFonts w:ascii="Arial" w:eastAsiaTheme="minorHAnsi" w:hAnsi="Arial" w:cs="Arial"/>
          <w:szCs w:val="24"/>
        </w:rPr>
      </w:pPr>
      <w:r w:rsidRPr="00D82D99">
        <w:rPr>
          <w:rFonts w:ascii="Arial" w:eastAsiaTheme="minorHAnsi" w:hAnsi="Arial" w:cs="Arial"/>
          <w:szCs w:val="24"/>
        </w:rPr>
        <w:t xml:space="preserve">VIEROACRYL RST si applica tal quale con spatola in acciaio inox e si rifinisce con spatola di plastica. </w:t>
      </w:r>
    </w:p>
    <w:p w:rsidR="00202E76" w:rsidRPr="00D82D99" w:rsidRDefault="00202E76" w:rsidP="00202E76">
      <w:pPr>
        <w:jc w:val="both"/>
        <w:rPr>
          <w:rFonts w:ascii="Arial" w:eastAsiaTheme="minorHAnsi" w:hAnsi="Arial" w:cs="Arial"/>
          <w:szCs w:val="24"/>
        </w:rPr>
      </w:pPr>
      <w:r w:rsidRPr="00D82D99">
        <w:rPr>
          <w:rFonts w:ascii="Arial" w:eastAsiaTheme="minorHAnsi" w:hAnsi="Arial" w:cs="Arial"/>
          <w:szCs w:val="24"/>
        </w:rPr>
        <w:t xml:space="preserve">VIEROACRYL RST realizza un rivestimento continuo con spiccate caratteristiche antimuffa e </w:t>
      </w:r>
      <w:proofErr w:type="spellStart"/>
      <w:r w:rsidRPr="00D82D99">
        <w:rPr>
          <w:rFonts w:ascii="Arial" w:eastAsiaTheme="minorHAnsi" w:hAnsi="Arial" w:cs="Arial"/>
          <w:szCs w:val="24"/>
        </w:rPr>
        <w:t>antialga</w:t>
      </w:r>
      <w:proofErr w:type="spellEnd"/>
      <w:r w:rsidRPr="00D82D99">
        <w:rPr>
          <w:rFonts w:ascii="Arial" w:eastAsiaTheme="minorHAnsi" w:hAnsi="Arial" w:cs="Arial"/>
          <w:szCs w:val="24"/>
        </w:rPr>
        <w:t xml:space="preserve">. </w:t>
      </w:r>
    </w:p>
    <w:p w:rsidR="00202E76" w:rsidRPr="00D82D99" w:rsidRDefault="00202E76" w:rsidP="00202E76">
      <w:pPr>
        <w:jc w:val="both"/>
        <w:rPr>
          <w:rFonts w:ascii="Arial" w:eastAsiaTheme="minorHAnsi" w:hAnsi="Arial" w:cs="Arial"/>
          <w:szCs w:val="24"/>
          <w:vertAlign w:val="superscript"/>
        </w:rPr>
      </w:pPr>
      <w:r w:rsidRPr="00D82D99">
        <w:rPr>
          <w:rFonts w:ascii="Arial" w:eastAsiaTheme="minorHAnsi" w:hAnsi="Arial" w:cs="Arial"/>
          <w:szCs w:val="24"/>
        </w:rPr>
        <w:t>Il consumo indicativo di VIEROACRYL RST 1,0 è di 1,8/2 Kg/m</w:t>
      </w:r>
      <w:r w:rsidRPr="00D82D99">
        <w:rPr>
          <w:rFonts w:ascii="Arial" w:eastAsiaTheme="minorHAnsi" w:hAnsi="Arial" w:cs="Arial"/>
          <w:szCs w:val="24"/>
          <w:vertAlign w:val="superscript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202E76" w:rsidRPr="00D82D99" w:rsidTr="00BA458C">
        <w:trPr>
          <w:trHeight w:val="65"/>
        </w:trPr>
        <w:tc>
          <w:tcPr>
            <w:tcW w:w="9527" w:type="dxa"/>
            <w:hideMark/>
          </w:tcPr>
          <w:p w:rsidR="00202E76" w:rsidRPr="00D82D99" w:rsidRDefault="00202E76" w:rsidP="00202E7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D82D99">
              <w:rPr>
                <w:rFonts w:ascii="Arial" w:eastAsiaTheme="minorHAnsi" w:hAnsi="Arial" w:cs="Arial"/>
                <w:color w:val="000000"/>
              </w:rPr>
              <w:t>Prezzo in opera di € __________ al m</w:t>
            </w:r>
            <w:r w:rsidRPr="00D82D99"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D82D99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  <w:tr w:rsidR="00202E76" w:rsidRPr="00D82D99" w:rsidTr="00BA458C">
        <w:trPr>
          <w:trHeight w:val="65"/>
        </w:trPr>
        <w:tc>
          <w:tcPr>
            <w:tcW w:w="9527" w:type="dxa"/>
          </w:tcPr>
          <w:p w:rsidR="00202E76" w:rsidRPr="00D82D99" w:rsidRDefault="00202E76" w:rsidP="00202E7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202E76" w:rsidRPr="00D82D99" w:rsidRDefault="00202E76" w:rsidP="00202E76">
      <w:pPr>
        <w:jc w:val="both"/>
        <w:rPr>
          <w:rFonts w:ascii="Arial" w:eastAsiaTheme="minorHAnsi" w:hAnsi="Arial" w:cs="Arial"/>
          <w:szCs w:val="24"/>
        </w:rPr>
      </w:pPr>
    </w:p>
    <w:p w:rsidR="00202E76" w:rsidRPr="00D82D99" w:rsidRDefault="00202E76" w:rsidP="00202E76">
      <w:pPr>
        <w:jc w:val="both"/>
        <w:rPr>
          <w:rFonts w:ascii="Arial" w:eastAsiaTheme="minorHAnsi" w:hAnsi="Arial" w:cs="Arial"/>
          <w:color w:val="FF0000"/>
          <w:szCs w:val="24"/>
        </w:rPr>
      </w:pPr>
      <w:r w:rsidRPr="00D82D99">
        <w:rPr>
          <w:rFonts w:ascii="Arial" w:eastAsiaTheme="minorHAnsi" w:hAnsi="Arial" w:cs="Arial"/>
          <w:color w:val="FF0000"/>
          <w:szCs w:val="24"/>
        </w:rPr>
        <w:t>ELIMINARE LE REF</w:t>
      </w:r>
      <w:bookmarkStart w:id="0" w:name="_GoBack"/>
      <w:bookmarkEnd w:id="0"/>
      <w:r w:rsidRPr="00D82D99">
        <w:rPr>
          <w:rFonts w:ascii="Arial" w:eastAsiaTheme="minorHAnsi" w:hAnsi="Arial" w:cs="Arial"/>
          <w:color w:val="FF0000"/>
          <w:szCs w:val="24"/>
        </w:rPr>
        <w:t>ERENZE NON PREVISTE</w:t>
      </w:r>
    </w:p>
    <w:p w:rsidR="00834617" w:rsidRPr="00E3502D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E3502D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D82D99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D82D99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D82D99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D82D99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D097E"/>
    <w:rsid w:val="001169A6"/>
    <w:rsid w:val="00165780"/>
    <w:rsid w:val="001A5ABF"/>
    <w:rsid w:val="00202E76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95CEF"/>
    <w:rsid w:val="005D7B67"/>
    <w:rsid w:val="006815C0"/>
    <w:rsid w:val="006959C8"/>
    <w:rsid w:val="006E0A88"/>
    <w:rsid w:val="006F0609"/>
    <w:rsid w:val="007543AB"/>
    <w:rsid w:val="00754D3B"/>
    <w:rsid w:val="00766A9F"/>
    <w:rsid w:val="00795240"/>
    <w:rsid w:val="007B775F"/>
    <w:rsid w:val="007E7BC9"/>
    <w:rsid w:val="007F18E4"/>
    <w:rsid w:val="007F4D1E"/>
    <w:rsid w:val="00802E5E"/>
    <w:rsid w:val="00834617"/>
    <w:rsid w:val="0085129C"/>
    <w:rsid w:val="008A4C41"/>
    <w:rsid w:val="008C775F"/>
    <w:rsid w:val="008D4BC6"/>
    <w:rsid w:val="008E5E0E"/>
    <w:rsid w:val="0091012D"/>
    <w:rsid w:val="00924851"/>
    <w:rsid w:val="00956B52"/>
    <w:rsid w:val="009973CB"/>
    <w:rsid w:val="009A603F"/>
    <w:rsid w:val="009C64CA"/>
    <w:rsid w:val="00A12E24"/>
    <w:rsid w:val="00A463F0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B31A4"/>
    <w:rsid w:val="00BD2957"/>
    <w:rsid w:val="00C370CA"/>
    <w:rsid w:val="00C46934"/>
    <w:rsid w:val="00C5155D"/>
    <w:rsid w:val="00C81A6A"/>
    <w:rsid w:val="00C81E15"/>
    <w:rsid w:val="00D04CE4"/>
    <w:rsid w:val="00D50AD2"/>
    <w:rsid w:val="00D767F4"/>
    <w:rsid w:val="00D82D99"/>
    <w:rsid w:val="00DB0061"/>
    <w:rsid w:val="00DC02E6"/>
    <w:rsid w:val="00DD5ED3"/>
    <w:rsid w:val="00E23528"/>
    <w:rsid w:val="00E3502D"/>
    <w:rsid w:val="00E4717E"/>
    <w:rsid w:val="00EC22A9"/>
    <w:rsid w:val="00ED4776"/>
    <w:rsid w:val="00F06860"/>
    <w:rsid w:val="00F06E59"/>
    <w:rsid w:val="00F61B4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2C54-1988-4AA9-86C1-C1620F95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28</cp:revision>
  <cp:lastPrinted>2014-03-25T09:52:00Z</cp:lastPrinted>
  <dcterms:created xsi:type="dcterms:W3CDTF">2015-08-03T14:48:00Z</dcterms:created>
  <dcterms:modified xsi:type="dcterms:W3CDTF">2015-09-08T09:34:00Z</dcterms:modified>
</cp:coreProperties>
</file>