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Pr="009C64CA" w:rsidRDefault="004A340B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RIPARAZIONE E RICOSTRUZIONE DEL CALCESTRUZZO</w:t>
      </w:r>
      <w:bookmarkStart w:id="0" w:name="_GoBack"/>
      <w:bookmarkEnd w:id="0"/>
    </w:p>
    <w:p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bCs/>
        </w:rPr>
      </w:pPr>
      <w:r w:rsidRPr="004A340B">
        <w:rPr>
          <w:rFonts w:ascii="Arial" w:hAnsi="Arial" w:cs="Arial"/>
          <w:b/>
          <w:bCs/>
        </w:rPr>
        <w:t>Preparazione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Preparazione della superficie da eseguirsi mediante asportazione del calcestruzzo carbonatato o in fase di carbonatazione in maniera tale da liberare tutte le zone ove e già compromessa la qualità del legame calcestruzzo-ferro; spazzolatura accurata della superficie per eliminare ogni traccia di polvere.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La superficie del calcestruzzo dovrà essere irruvidita al fine di assicurare l’ancoraggio delle strato di applicazione previsto.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I ferri di armatura dovranno essere riportati a lucentezza metallica mediante spazzolatura.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bCs/>
        </w:rPr>
      </w:pPr>
      <w:r w:rsidRPr="004A340B">
        <w:rPr>
          <w:rFonts w:ascii="Arial" w:hAnsi="Arial" w:cs="Arial"/>
          <w:b/>
          <w:bCs/>
        </w:rPr>
        <w:t>Passivazione dei ferri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Sui ferri d</w:t>
      </w:r>
      <w:r w:rsidRPr="004A340B">
        <w:rPr>
          <w:rFonts w:ascii="Arial" w:hAnsi="Arial" w:cs="Arial" w:hint="eastAsia"/>
        </w:rPr>
        <w:t>’</w:t>
      </w:r>
      <w:r w:rsidRPr="004A340B">
        <w:rPr>
          <w:rFonts w:ascii="Arial" w:hAnsi="Arial" w:cs="Arial"/>
        </w:rPr>
        <w:t>armatura (tondini) perfettamente ripuliti si procederà con l’applicazione a pennello di PROFER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MONO, boiacca passivante anticarbonatazione a base di leganti idraulici modificati con polimeri, inerti silicei vagliati e additivi vari (prodotto marcato CE conforme alla normativa UNI EN 1504-7).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bCs/>
        </w:rPr>
      </w:pPr>
      <w:r w:rsidRPr="004A340B">
        <w:rPr>
          <w:rFonts w:ascii="Arial" w:hAnsi="Arial" w:cs="Arial"/>
          <w:b/>
          <w:bCs/>
        </w:rPr>
        <w:t>Ripristino del calcestruzzo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Subito dopo l</w:t>
      </w:r>
      <w:r w:rsidRPr="004A340B">
        <w:rPr>
          <w:rFonts w:ascii="Arial" w:hAnsi="Arial" w:cs="Arial" w:hint="eastAsia"/>
        </w:rPr>
        <w:t xml:space="preserve"> </w:t>
      </w:r>
      <w:r w:rsidRPr="004A340B">
        <w:rPr>
          <w:rFonts w:ascii="Arial" w:hAnsi="Arial" w:cs="Arial"/>
        </w:rPr>
        <w:t>avvenuta presa di PROFER MONO sui ferri di armatura e comunque non oltre le 24 ore, si procederà all’applicazione di TIXOCRETE RAPIDO, malta antiritiro, tixotropica, fibrorinforzata a presa rapida a base di leganti idraulici modificati, fibre sintetiche insaponificabili, inerti silicei fini e specifici additivi (prodotto marcato CE conforme alla normativa UNI EN 1504-3).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L’applicazione verrà effettuata a cazzuola, sulla boiacca ancora umida, in strati successivi fresco su fresco fino ad ottenere lo spessore desiderato.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Nel caso di applicazioni a sbalzo, realizzare un’opportuna armatura metallica fissata al fondo che andrà poi annegata con il prodotto.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Eseguire la rasatura di finitura con TIXOCRETE CEM, rasante antiritiro, anticarbonatazione tixotropico a base di leganti idraulici modificati, inerti silicei selezionati e additivi antiritiro (prodotto marcato CE conforme alla normativa UNI EN 1504-3).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L’applicazione verrà effettuata con frattazzo d’acciaio e rifinito con frattazzo di spugna per uno spessore massimo di 1,5 cm.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bCs/>
        </w:rPr>
      </w:pPr>
      <w:r w:rsidRPr="004A340B">
        <w:rPr>
          <w:rFonts w:ascii="Arial" w:hAnsi="Arial" w:cs="Arial"/>
          <w:b/>
          <w:bCs/>
        </w:rPr>
        <w:t>Protezione e finitura</w:t>
      </w:r>
    </w:p>
    <w:p w:rsidR="004A340B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t>Lo strato di finitura verrà realizzato mediante applicazione in due mani a pennello, rullo o spruzzo di VIEROBETON OPACO, protettivo uniformante coprente a base di polimeri in emulsione acquosa, cariche micronizzate, additivi idrorepellenti, pigmenti inorganici stabili alla luce (prodotto marcato CE conforme alla normativa UNI EN 1504-2).</w:t>
      </w:r>
    </w:p>
    <w:p w:rsidR="00225BB5" w:rsidRPr="004A340B" w:rsidRDefault="004A340B" w:rsidP="004A340B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4A340B">
        <w:rPr>
          <w:rFonts w:ascii="Arial" w:hAnsi="Arial" w:cs="Arial"/>
        </w:rPr>
        <w:lastRenderedPageBreak/>
        <w:t>Così operando verrà costituita una barriera contro l’aggressione dei gas inquinanti presenti nell’atmosfera (in particolare CO2 e SO2).</w:t>
      </w:r>
    </w:p>
    <w:sectPr w:rsidR="00225BB5" w:rsidRPr="004A340B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A3" w:rsidRDefault="008A37A3" w:rsidP="004F60EF">
      <w:pPr>
        <w:spacing w:after="0" w:line="240" w:lineRule="auto"/>
      </w:pPr>
      <w:r>
        <w:separator/>
      </w:r>
    </w:p>
  </w:endnote>
  <w:endnote w:type="continuationSeparator" w:id="0">
    <w:p w:rsidR="008A37A3" w:rsidRDefault="008A37A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 w:rsidRPr="00766A9F"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A3" w:rsidRDefault="008A37A3" w:rsidP="004F60EF">
      <w:pPr>
        <w:spacing w:after="0" w:line="240" w:lineRule="auto"/>
      </w:pPr>
      <w:r>
        <w:separator/>
      </w:r>
    </w:p>
  </w:footnote>
  <w:footnote w:type="continuationSeparator" w:id="0">
    <w:p w:rsidR="008A37A3" w:rsidRDefault="008A37A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03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4A340B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4A340B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03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4A340B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4A340B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A525E"/>
    <w:rsid w:val="003B4FFB"/>
    <w:rsid w:val="004239A6"/>
    <w:rsid w:val="004A340B"/>
    <w:rsid w:val="004C58BD"/>
    <w:rsid w:val="004F60EF"/>
    <w:rsid w:val="00521187"/>
    <w:rsid w:val="00590E69"/>
    <w:rsid w:val="005D7B67"/>
    <w:rsid w:val="006959C8"/>
    <w:rsid w:val="006E0A88"/>
    <w:rsid w:val="00754D3B"/>
    <w:rsid w:val="00766A9F"/>
    <w:rsid w:val="00795240"/>
    <w:rsid w:val="007F18E4"/>
    <w:rsid w:val="007F4D1E"/>
    <w:rsid w:val="00802E5E"/>
    <w:rsid w:val="0085129C"/>
    <w:rsid w:val="008A37A3"/>
    <w:rsid w:val="008A4C41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B0417"/>
    <w:rsid w:val="00B0331C"/>
    <w:rsid w:val="00B22F82"/>
    <w:rsid w:val="00B414C0"/>
    <w:rsid w:val="00B55CCE"/>
    <w:rsid w:val="00B86C4F"/>
    <w:rsid w:val="00C46934"/>
    <w:rsid w:val="00C5155D"/>
    <w:rsid w:val="00C81E15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2327-D03A-4AF7-AA1F-182D5B30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Matteo Mingozzi</cp:lastModifiedBy>
  <cp:revision>2</cp:revision>
  <cp:lastPrinted>2014-03-25T09:52:00Z</cp:lastPrinted>
  <dcterms:created xsi:type="dcterms:W3CDTF">2015-08-03T15:06:00Z</dcterms:created>
  <dcterms:modified xsi:type="dcterms:W3CDTF">2015-08-03T15:06:00Z</dcterms:modified>
</cp:coreProperties>
</file>