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DC" w:rsidRDefault="007543AB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TRATTAMENTO DELLE LESIONI </w:t>
      </w:r>
      <w:r w:rsidR="007238DC">
        <w:rPr>
          <w:rFonts w:ascii="Arial" w:hAnsi="Arial" w:cs="Arial"/>
          <w:b/>
          <w:sz w:val="36"/>
        </w:rPr>
        <w:t xml:space="preserve">STATICHE </w:t>
      </w:r>
    </w:p>
    <w:p w:rsidR="00A9615E" w:rsidRDefault="007238DC" w:rsidP="007238DC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&gt;</w:t>
      </w:r>
      <w:r w:rsidR="00B94825">
        <w:rPr>
          <w:rFonts w:ascii="Arial" w:hAnsi="Arial" w:cs="Arial"/>
          <w:b/>
          <w:sz w:val="36"/>
        </w:rPr>
        <w:t>0,5</w:t>
      </w:r>
      <w:r w:rsidR="007B775F">
        <w:rPr>
          <w:rFonts w:ascii="Arial" w:hAnsi="Arial" w:cs="Arial"/>
          <w:b/>
          <w:sz w:val="36"/>
        </w:rPr>
        <w:t xml:space="preserve"> MM</w:t>
      </w:r>
      <w:r w:rsidR="00B94825">
        <w:rPr>
          <w:rFonts w:ascii="Arial" w:hAnsi="Arial" w:cs="Arial"/>
          <w:b/>
          <w:sz w:val="36"/>
        </w:rPr>
        <w:t xml:space="preserve"> E &lt;1</w:t>
      </w:r>
      <w:r>
        <w:rPr>
          <w:rFonts w:ascii="Arial" w:hAnsi="Arial" w:cs="Arial"/>
          <w:b/>
          <w:sz w:val="36"/>
        </w:rPr>
        <w:t>,25 MM</w:t>
      </w:r>
    </w:p>
    <w:p w:rsidR="00B94825" w:rsidRPr="00B94825" w:rsidRDefault="00B94825" w:rsidP="00B94825">
      <w:pPr>
        <w:jc w:val="both"/>
        <w:rPr>
          <w:rFonts w:ascii="Arial" w:hAnsi="Arial" w:cs="Arial"/>
          <w:szCs w:val="24"/>
        </w:rPr>
      </w:pPr>
      <w:r w:rsidRPr="00B94825">
        <w:rPr>
          <w:rFonts w:ascii="Arial" w:hAnsi="Arial" w:cs="Arial"/>
          <w:szCs w:val="24"/>
        </w:rPr>
        <w:t>Trattamento delle lesioni di dimensioni stabili fra 0,5</w:t>
      </w:r>
      <w:r>
        <w:rPr>
          <w:rFonts w:ascii="Arial" w:hAnsi="Arial" w:cs="Arial"/>
          <w:szCs w:val="24"/>
        </w:rPr>
        <w:t xml:space="preserve"> e 1,25 mm</w:t>
      </w:r>
      <w:r w:rsidRPr="00B94825">
        <w:rPr>
          <w:rFonts w:ascii="Arial" w:hAnsi="Arial" w:cs="Arial"/>
          <w:szCs w:val="24"/>
        </w:rPr>
        <w:t xml:space="preserve"> tramite apertura dei lembi con flessibile, energica spazzolatura delle superfici e applicazione di </w:t>
      </w:r>
      <w:proofErr w:type="spellStart"/>
      <w:r w:rsidRPr="00B94825">
        <w:rPr>
          <w:rFonts w:ascii="Arial" w:hAnsi="Arial" w:cs="Arial"/>
          <w:szCs w:val="24"/>
        </w:rPr>
        <w:t>primer</w:t>
      </w:r>
      <w:proofErr w:type="spellEnd"/>
      <w:r w:rsidRPr="00B94825">
        <w:rPr>
          <w:rFonts w:ascii="Arial" w:hAnsi="Arial" w:cs="Arial"/>
          <w:szCs w:val="24"/>
        </w:rPr>
        <w:t xml:space="preserve"> consolidante a solvente PRYMER SE.</w:t>
      </w:r>
    </w:p>
    <w:p w:rsidR="00B94825" w:rsidRPr="00B94825" w:rsidRDefault="00B94825" w:rsidP="00B94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B94825">
        <w:rPr>
          <w:rFonts w:ascii="Arial" w:hAnsi="Arial" w:cs="Arial"/>
          <w:szCs w:val="24"/>
        </w:rPr>
        <w:t>Dopo almeno 4 ore riempire la lesione con stucco acrilico VIEROFLEX STUK per mezzo di una spatola metallica.</w:t>
      </w:r>
    </w:p>
    <w:p w:rsidR="00B94825" w:rsidRPr="00B94825" w:rsidRDefault="00B94825" w:rsidP="00B94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B94825">
        <w:rPr>
          <w:rFonts w:ascii="Arial" w:hAnsi="Arial" w:cs="Arial"/>
          <w:szCs w:val="24"/>
        </w:rPr>
        <w:t>Colmare la fessurazione e lisciare la superficie. Eventuali cali di volume possono essere ridotti od eliminati con una seconda passata dopo 24 ore.</w:t>
      </w:r>
    </w:p>
    <w:p w:rsidR="00B94825" w:rsidRPr="00B94825" w:rsidRDefault="00B94825" w:rsidP="00B94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eastAsia="it-IT"/>
        </w:rPr>
      </w:pPr>
    </w:p>
    <w:p w:rsidR="00B94825" w:rsidRPr="00B94825" w:rsidRDefault="00B94825" w:rsidP="00B94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eastAsia="it-IT"/>
        </w:rPr>
      </w:pPr>
      <w:r w:rsidRPr="00B94825">
        <w:rPr>
          <w:rFonts w:ascii="Arial" w:hAnsi="Arial" w:cs="Arial"/>
          <w:color w:val="000000"/>
          <w:szCs w:val="24"/>
          <w:lang w:eastAsia="it-IT"/>
        </w:rPr>
        <w:t xml:space="preserve">E’ possibile l’impiego di </w:t>
      </w:r>
      <w:r w:rsidRPr="00B94825">
        <w:rPr>
          <w:rFonts w:ascii="Arial" w:hAnsi="Arial" w:cs="Arial"/>
          <w:szCs w:val="24"/>
        </w:rPr>
        <w:t xml:space="preserve">VIEROFLEX STUK </w:t>
      </w:r>
      <w:r w:rsidRPr="00B94825">
        <w:rPr>
          <w:rFonts w:ascii="Arial" w:hAnsi="Arial" w:cs="Arial"/>
          <w:color w:val="000000"/>
          <w:szCs w:val="24"/>
          <w:lang w:eastAsia="it-IT"/>
        </w:rPr>
        <w:t>in abbinamento con garza di fibra di vetro alcali resistente FATEX.</w:t>
      </w:r>
    </w:p>
    <w:p w:rsidR="00B94825" w:rsidRPr="00B94825" w:rsidRDefault="00B94825" w:rsidP="00B94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94825" w:rsidRPr="00B94825" w:rsidRDefault="00B94825" w:rsidP="00B94825">
      <w:pPr>
        <w:jc w:val="both"/>
        <w:rPr>
          <w:rFonts w:ascii="Arial" w:hAnsi="Arial" w:cs="Arial"/>
          <w:szCs w:val="24"/>
        </w:rPr>
      </w:pPr>
      <w:r w:rsidRPr="00B94825">
        <w:rPr>
          <w:rFonts w:ascii="Arial" w:hAnsi="Arial" w:cs="Arial"/>
          <w:szCs w:val="24"/>
        </w:rPr>
        <w:t xml:space="preserve">Dopo la stuccatura e passate 24 ore, applicare una mano di PRYMER SE su tutta la superficie ed attendere almeno 7 giorni. </w:t>
      </w:r>
    </w:p>
    <w:p w:rsidR="00B94825" w:rsidRPr="00B94825" w:rsidRDefault="00B94825" w:rsidP="00B94825">
      <w:pPr>
        <w:jc w:val="both"/>
        <w:rPr>
          <w:rFonts w:ascii="Arial" w:hAnsi="Arial" w:cs="Arial"/>
          <w:szCs w:val="24"/>
        </w:rPr>
      </w:pPr>
      <w:r w:rsidRPr="00B94825">
        <w:rPr>
          <w:rFonts w:ascii="Arial" w:hAnsi="Arial" w:cs="Arial"/>
          <w:szCs w:val="24"/>
        </w:rPr>
        <w:t>Regolarizzare il supporto con l’applicazione tal quale a rullo di fondo intermedio elastomerico VIEROFLEX FOND il cui consumo indicativo è di 0,3</w:t>
      </w:r>
      <w:r w:rsidR="000B1B5F">
        <w:rPr>
          <w:rFonts w:ascii="Arial" w:hAnsi="Arial" w:cs="Arial"/>
          <w:szCs w:val="24"/>
        </w:rPr>
        <w:t>-</w:t>
      </w:r>
      <w:r w:rsidRPr="00B94825">
        <w:rPr>
          <w:rFonts w:ascii="Arial" w:hAnsi="Arial" w:cs="Arial"/>
          <w:szCs w:val="24"/>
        </w:rPr>
        <w:t xml:space="preserve">0,5 </w:t>
      </w:r>
      <w:r w:rsidR="000B1B5F">
        <w:rPr>
          <w:rFonts w:ascii="Arial" w:hAnsi="Arial" w:cs="Arial"/>
          <w:szCs w:val="24"/>
        </w:rPr>
        <w:t>l/m</w:t>
      </w:r>
      <w:r w:rsidR="000B1B5F">
        <w:rPr>
          <w:rFonts w:ascii="Arial" w:hAnsi="Arial" w:cs="Arial"/>
          <w:szCs w:val="24"/>
          <w:vertAlign w:val="superscript"/>
        </w:rPr>
        <w:t>2</w:t>
      </w:r>
      <w:r w:rsidRPr="00B94825">
        <w:rPr>
          <w:rFonts w:ascii="Arial" w:hAnsi="Arial" w:cs="Arial"/>
          <w:szCs w:val="24"/>
        </w:rPr>
        <w:t xml:space="preserve">. </w:t>
      </w:r>
    </w:p>
    <w:p w:rsidR="00B94825" w:rsidRPr="00B94825" w:rsidRDefault="00B94825" w:rsidP="00B94825">
      <w:pPr>
        <w:jc w:val="both"/>
        <w:rPr>
          <w:rFonts w:ascii="Arial" w:hAnsi="Arial" w:cs="Arial"/>
          <w:szCs w:val="24"/>
        </w:rPr>
      </w:pPr>
      <w:r w:rsidRPr="00B94825">
        <w:rPr>
          <w:rFonts w:ascii="Arial" w:hAnsi="Arial" w:cs="Arial"/>
          <w:szCs w:val="24"/>
        </w:rPr>
        <w:t>La pitturazione e decorazione finale verrà eseguita a rullo o pennello, con pittura elastomerica silossanica idrorepellente e riempitiva VIEROFLEX SILOX, del colore a scelta della DL, con</w:t>
      </w:r>
      <w:r w:rsidR="000B1B5F">
        <w:rPr>
          <w:rFonts w:ascii="Arial" w:hAnsi="Arial" w:cs="Arial"/>
          <w:szCs w:val="24"/>
        </w:rPr>
        <w:t xml:space="preserve"> un consumo totale di 1/1,25 l/m</w:t>
      </w:r>
      <w:r w:rsidR="000B1B5F">
        <w:rPr>
          <w:rFonts w:ascii="Arial" w:hAnsi="Arial" w:cs="Arial"/>
          <w:szCs w:val="24"/>
          <w:vertAlign w:val="superscript"/>
        </w:rPr>
        <w:t>2</w:t>
      </w:r>
      <w:r w:rsidRPr="00B94825">
        <w:rPr>
          <w:rFonts w:ascii="Arial" w:hAnsi="Arial" w:cs="Arial"/>
          <w:szCs w:val="24"/>
        </w:rPr>
        <w:t>.</w:t>
      </w:r>
      <w:bookmarkStart w:id="0" w:name="_GoBack"/>
      <w:bookmarkEnd w:id="0"/>
    </w:p>
    <w:p w:rsidR="00B94825" w:rsidRDefault="00B94825" w:rsidP="00B94825">
      <w:pPr>
        <w:tabs>
          <w:tab w:val="left" w:pos="8160"/>
        </w:tabs>
        <w:jc w:val="both"/>
        <w:rPr>
          <w:rFonts w:ascii="Century Gothic" w:hAnsi="Century Gothic" w:cs="Arial"/>
          <w:color w:val="FF0000"/>
          <w:szCs w:val="24"/>
        </w:rPr>
      </w:pPr>
      <w:r w:rsidRPr="00B94825">
        <w:rPr>
          <w:rFonts w:ascii="Arial" w:hAnsi="Arial" w:cs="Arial"/>
        </w:rPr>
        <w:t>Prezz</w:t>
      </w:r>
      <w:r>
        <w:rPr>
          <w:rFonts w:ascii="Arial" w:hAnsi="Arial" w:cs="Arial"/>
        </w:rPr>
        <w:t>o in opera di € __________ al m</w:t>
      </w:r>
      <w:r>
        <w:rPr>
          <w:rFonts w:ascii="Arial" w:hAnsi="Arial" w:cs="Arial"/>
          <w:vertAlign w:val="superscript"/>
        </w:rPr>
        <w:t>2</w:t>
      </w:r>
      <w:r w:rsidRPr="00B94825">
        <w:rPr>
          <w:rFonts w:ascii="Arial" w:hAnsi="Arial" w:cs="Arial"/>
        </w:rPr>
        <w:t xml:space="preserve"> compreso materiali, manodopera, escluso ponteggi, protezioni ed eventuali preparazioni della superficie</w:t>
      </w:r>
      <w:r w:rsidRPr="008C77A3">
        <w:rPr>
          <w:rFonts w:ascii="Century Gothic" w:hAnsi="Century Gothic"/>
        </w:rPr>
        <w:t xml:space="preserve">. </w:t>
      </w:r>
      <w:r w:rsidRPr="004B34EB">
        <w:rPr>
          <w:rFonts w:ascii="Century Gothic" w:hAnsi="Century Gothic" w:cs="Arial"/>
          <w:color w:val="FF0000"/>
          <w:szCs w:val="24"/>
        </w:rPr>
        <w:t xml:space="preserve">                                         </w:t>
      </w:r>
    </w:p>
    <w:p w:rsidR="007543AB" w:rsidRPr="00766A9F" w:rsidRDefault="007543AB" w:rsidP="00B94825">
      <w:pPr>
        <w:tabs>
          <w:tab w:val="left" w:pos="8844"/>
        </w:tabs>
        <w:rPr>
          <w:rFonts w:ascii="Verdana" w:hAnsi="Verdana"/>
          <w:b/>
          <w:sz w:val="32"/>
        </w:rPr>
      </w:pPr>
    </w:p>
    <w:sectPr w:rsidR="007543AB" w:rsidRPr="00766A9F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0B1B5F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0B1B5F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CB1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0B1B5F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0B1B5F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0B1B5F"/>
    <w:rsid w:val="001169A6"/>
    <w:rsid w:val="00165780"/>
    <w:rsid w:val="001A5ABF"/>
    <w:rsid w:val="00225BB5"/>
    <w:rsid w:val="00265C47"/>
    <w:rsid w:val="00302777"/>
    <w:rsid w:val="0038492E"/>
    <w:rsid w:val="003B4FFB"/>
    <w:rsid w:val="004239A6"/>
    <w:rsid w:val="004C58BD"/>
    <w:rsid w:val="004F60EF"/>
    <w:rsid w:val="00521187"/>
    <w:rsid w:val="00590E69"/>
    <w:rsid w:val="005D7B67"/>
    <w:rsid w:val="006959C8"/>
    <w:rsid w:val="006E0A88"/>
    <w:rsid w:val="007238DC"/>
    <w:rsid w:val="007543AB"/>
    <w:rsid w:val="00754D3B"/>
    <w:rsid w:val="00766A9F"/>
    <w:rsid w:val="00795240"/>
    <w:rsid w:val="007B775F"/>
    <w:rsid w:val="007F18E4"/>
    <w:rsid w:val="007F4D1E"/>
    <w:rsid w:val="00802E5E"/>
    <w:rsid w:val="0085129C"/>
    <w:rsid w:val="008A4C41"/>
    <w:rsid w:val="008C775F"/>
    <w:rsid w:val="008D4BC6"/>
    <w:rsid w:val="00924851"/>
    <w:rsid w:val="00956B52"/>
    <w:rsid w:val="009973CB"/>
    <w:rsid w:val="009C64CA"/>
    <w:rsid w:val="00A12E24"/>
    <w:rsid w:val="00A4673E"/>
    <w:rsid w:val="00A573AF"/>
    <w:rsid w:val="00A91C07"/>
    <w:rsid w:val="00A9615E"/>
    <w:rsid w:val="00AB0417"/>
    <w:rsid w:val="00B22F82"/>
    <w:rsid w:val="00B414C0"/>
    <w:rsid w:val="00B86C4F"/>
    <w:rsid w:val="00B94825"/>
    <w:rsid w:val="00BD2957"/>
    <w:rsid w:val="00C46934"/>
    <w:rsid w:val="00C5155D"/>
    <w:rsid w:val="00C81E15"/>
    <w:rsid w:val="00D04CE4"/>
    <w:rsid w:val="00D50AD2"/>
    <w:rsid w:val="00D767F4"/>
    <w:rsid w:val="00DB0061"/>
    <w:rsid w:val="00DC02E6"/>
    <w:rsid w:val="00DD5ED3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47EB-C0EA-4D51-9A22-7CE594B7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10</cp:revision>
  <cp:lastPrinted>2014-03-25T09:52:00Z</cp:lastPrinted>
  <dcterms:created xsi:type="dcterms:W3CDTF">2015-08-03T14:48:00Z</dcterms:created>
  <dcterms:modified xsi:type="dcterms:W3CDTF">2015-09-08T13:29:00Z</dcterms:modified>
</cp:coreProperties>
</file>