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9F" w:rsidRDefault="007543AB" w:rsidP="00225BB5">
      <w:pPr>
        <w:tabs>
          <w:tab w:val="left" w:pos="8844"/>
        </w:tabs>
        <w:jc w:val="center"/>
        <w:rPr>
          <w:rFonts w:ascii="Arial" w:hAnsi="Arial" w:cs="Arial"/>
          <w:b/>
          <w:sz w:val="36"/>
        </w:rPr>
      </w:pPr>
      <w:r>
        <w:rPr>
          <w:rFonts w:ascii="Arial" w:hAnsi="Arial" w:cs="Arial"/>
          <w:b/>
          <w:sz w:val="36"/>
        </w:rPr>
        <w:t>TRATTAMENTO DELLE LESIONI DINAMICHE</w:t>
      </w:r>
    </w:p>
    <w:p w:rsidR="00A9615E" w:rsidRDefault="00A9615E" w:rsidP="00225BB5">
      <w:pPr>
        <w:tabs>
          <w:tab w:val="left" w:pos="8844"/>
        </w:tabs>
        <w:jc w:val="center"/>
        <w:rPr>
          <w:rFonts w:ascii="Arial" w:hAnsi="Arial" w:cs="Arial"/>
          <w:b/>
          <w:sz w:val="36"/>
        </w:rPr>
      </w:pPr>
      <w:bookmarkStart w:id="0" w:name="_GoBack"/>
      <w:bookmarkEnd w:id="0"/>
    </w:p>
    <w:p w:rsidR="00A9615E" w:rsidRPr="00A9615E" w:rsidRDefault="00A9615E" w:rsidP="00A9615E">
      <w:pPr>
        <w:tabs>
          <w:tab w:val="left" w:pos="8844"/>
        </w:tabs>
        <w:rPr>
          <w:rFonts w:ascii="Arial" w:hAnsi="Arial" w:cs="Arial"/>
          <w:b/>
        </w:rPr>
      </w:pPr>
      <w:r>
        <w:rPr>
          <w:rFonts w:ascii="Arial" w:hAnsi="Arial" w:cs="Arial"/>
          <w:b/>
        </w:rPr>
        <w:t>TRATTAMENTO DELLE LESIONI DINAMICHE CON INTONACO</w:t>
      </w:r>
    </w:p>
    <w:p w:rsidR="007543AB" w:rsidRPr="008C775F" w:rsidRDefault="007543AB" w:rsidP="007543AB">
      <w:pPr>
        <w:jc w:val="both"/>
        <w:rPr>
          <w:rFonts w:ascii="Arial" w:eastAsiaTheme="minorHAnsi" w:hAnsi="Arial" w:cs="Arial"/>
          <w:szCs w:val="24"/>
        </w:rPr>
      </w:pPr>
      <w:r w:rsidRPr="008C775F">
        <w:rPr>
          <w:rFonts w:ascii="Arial" w:eastAsiaTheme="minorHAnsi" w:hAnsi="Arial" w:cs="Arial"/>
          <w:szCs w:val="24"/>
        </w:rPr>
        <w:t>Apertura delle lesioni dinamiche dovute a sforzi di dilatazioni termiche, con asportazione dell’intonaco su entrambi i lembi per almeno 20 cm, spazzolare i supporti e umidificare a rifiuto.</w:t>
      </w:r>
    </w:p>
    <w:p w:rsidR="007543AB" w:rsidRPr="008C775F" w:rsidRDefault="007543AB" w:rsidP="007543AB">
      <w:pPr>
        <w:jc w:val="both"/>
        <w:rPr>
          <w:rFonts w:ascii="Arial" w:eastAsiaTheme="minorHAnsi" w:hAnsi="Arial" w:cs="Arial"/>
        </w:rPr>
      </w:pPr>
      <w:r w:rsidRPr="008C775F">
        <w:rPr>
          <w:rFonts w:ascii="Arial" w:eastAsiaTheme="minorHAnsi" w:hAnsi="Arial" w:cs="Arial"/>
        </w:rPr>
        <w:t>La ricostruzione potrà essere realizzata con una malta premiscelata conforme alla norma UNI EN 998, oppure potrà essere una malta confezionata in cantiere con l’aggiunta di apposito rinforzante acrilico alcali resistente VILATEX 37 aggiunto all’acqua di impasto in ragione di 3-4 litri per 100kg di malta.</w:t>
      </w:r>
    </w:p>
    <w:p w:rsidR="007543AB" w:rsidRPr="008C775F" w:rsidRDefault="007543AB" w:rsidP="007543AB">
      <w:pPr>
        <w:jc w:val="both"/>
        <w:rPr>
          <w:rFonts w:ascii="Arial" w:eastAsiaTheme="minorHAnsi" w:hAnsi="Arial" w:cs="Arial"/>
          <w:szCs w:val="24"/>
        </w:rPr>
      </w:pPr>
      <w:r w:rsidRPr="008C775F">
        <w:rPr>
          <w:rFonts w:ascii="Arial" w:eastAsiaTheme="minorHAnsi" w:hAnsi="Arial" w:cs="Arial"/>
          <w:szCs w:val="24"/>
        </w:rPr>
        <w:t xml:space="preserve">Il un nuovo intonaco dovrà essere simile all’esistente </w:t>
      </w:r>
      <w:r w:rsidR="00A9615E">
        <w:rPr>
          <w:rFonts w:ascii="Arial" w:eastAsiaTheme="minorHAnsi" w:hAnsi="Arial" w:cs="Arial"/>
          <w:szCs w:val="24"/>
        </w:rPr>
        <w:t>per composizione e durezza, con</w:t>
      </w:r>
      <w:r w:rsidRPr="008C775F">
        <w:rPr>
          <w:rFonts w:ascii="Arial" w:eastAsiaTheme="minorHAnsi" w:hAnsi="Arial" w:cs="Arial"/>
          <w:szCs w:val="24"/>
        </w:rPr>
        <w:t xml:space="preserve"> interposta una rete in fibra di vetro alcali resistente, maglia 20x20</w:t>
      </w:r>
      <w:proofErr w:type="gramStart"/>
      <w:r w:rsidRPr="008C775F">
        <w:rPr>
          <w:rFonts w:ascii="Arial" w:eastAsiaTheme="minorHAnsi" w:hAnsi="Arial" w:cs="Arial"/>
          <w:szCs w:val="24"/>
        </w:rPr>
        <w:t>mm ,</w:t>
      </w:r>
      <w:proofErr w:type="gramEnd"/>
      <w:r w:rsidRPr="008C775F">
        <w:rPr>
          <w:rFonts w:ascii="Arial" w:eastAsiaTheme="minorHAnsi" w:hAnsi="Arial" w:cs="Arial"/>
          <w:szCs w:val="24"/>
        </w:rPr>
        <w:t xml:space="preserve"> posizionata nel primo terzo esterno dello spessore totale dell’intonaco e debordante per almeno 20 cm su entrambi i lembi della lesione. </w:t>
      </w:r>
    </w:p>
    <w:p w:rsidR="007543AB" w:rsidRPr="008C775F" w:rsidRDefault="007543AB" w:rsidP="007543AB">
      <w:pPr>
        <w:jc w:val="both"/>
        <w:rPr>
          <w:rFonts w:ascii="Arial" w:eastAsiaTheme="minorHAnsi" w:hAnsi="Arial" w:cs="Arial"/>
        </w:rPr>
      </w:pPr>
      <w:r w:rsidRPr="008C775F">
        <w:rPr>
          <w:rFonts w:ascii="Arial" w:eastAsiaTheme="minorHAnsi" w:hAnsi="Arial" w:cs="Arial"/>
        </w:rPr>
        <w:t>Rifinire la superficie a frettazzo fine, o applicare la rifinitura a malta fine ove esistente.</w:t>
      </w:r>
    </w:p>
    <w:p w:rsidR="007543AB" w:rsidRPr="008C775F" w:rsidRDefault="007543AB" w:rsidP="007543AB">
      <w:pPr>
        <w:jc w:val="both"/>
        <w:rPr>
          <w:rFonts w:ascii="Arial" w:eastAsiaTheme="minorHAnsi" w:hAnsi="Arial" w:cs="Arial"/>
        </w:rPr>
      </w:pPr>
      <w:r w:rsidRPr="008C775F">
        <w:rPr>
          <w:rFonts w:ascii="Arial" w:eastAsiaTheme="minorHAnsi" w:hAnsi="Arial" w:cs="Arial"/>
        </w:rPr>
        <w:t>I rappezzi e le ricostruzioni così eseguite dovranno essere stagionati per non meno di 28 giorni prima della posa di eventuali finiture colorate, per evitare che l’elevata alcalinità del supporto possa alterare i pigmenti.</w:t>
      </w:r>
    </w:p>
    <w:p w:rsidR="007543AB" w:rsidRPr="008C775F" w:rsidRDefault="007543AB" w:rsidP="007543AB">
      <w:pPr>
        <w:jc w:val="both"/>
        <w:rPr>
          <w:rFonts w:ascii="Arial" w:eastAsiaTheme="minorHAnsi" w:hAnsi="Arial" w:cs="Arial"/>
        </w:rPr>
      </w:pPr>
      <w:r w:rsidRPr="008C775F">
        <w:rPr>
          <w:rFonts w:ascii="Arial" w:eastAsiaTheme="minorHAnsi" w:hAnsi="Arial" w:cs="Arial"/>
        </w:rPr>
        <w:t xml:space="preserve">La protezione, finitura e decorazione delle superfici potrà essere eseguita con un rivestimento protettivo elastomerico, idrorepellente, composto da resine silossaniche VIEROACRYL FLEX 1,2, di granulometria 1,2 mm, </w:t>
      </w:r>
      <w:r w:rsidRPr="008C775F">
        <w:rPr>
          <w:rFonts w:ascii="Arial" w:eastAsiaTheme="minorHAnsi" w:hAnsi="Arial" w:cs="Arial"/>
          <w:color w:val="FF0000"/>
        </w:rPr>
        <w:t>(VIEROACRYL FLEX 1,5 di granulometria 1,5 mm</w:t>
      </w:r>
      <w:r w:rsidRPr="008C775F">
        <w:rPr>
          <w:rFonts w:ascii="Arial" w:eastAsiaTheme="minorHAnsi" w:hAnsi="Arial" w:cs="Arial"/>
        </w:rPr>
        <w:t xml:space="preserve">) previo trattamento del supporto con al solvente PRYMER SE. </w:t>
      </w:r>
    </w:p>
    <w:p w:rsidR="007543AB" w:rsidRPr="008C775F" w:rsidRDefault="007543AB" w:rsidP="007543AB">
      <w:pPr>
        <w:jc w:val="both"/>
        <w:rPr>
          <w:rFonts w:ascii="Arial" w:eastAsiaTheme="minorHAnsi" w:hAnsi="Arial" w:cs="Arial"/>
        </w:rPr>
      </w:pPr>
      <w:r w:rsidRPr="008C775F">
        <w:rPr>
          <w:rFonts w:ascii="Arial" w:eastAsiaTheme="minorHAnsi" w:hAnsi="Arial" w:cs="Arial"/>
        </w:rPr>
        <w:t>VIEROCRYL FLEX possiede una eccellente elasticità, elevata idrorepellenza, aspetto opaco, bassa presa di sporco, alta adesione al supporto, protezione preventive contro la crescita di alghe e muffe.</w:t>
      </w:r>
    </w:p>
    <w:p w:rsidR="007543AB" w:rsidRPr="008C775F" w:rsidRDefault="007543AB" w:rsidP="007543AB">
      <w:pPr>
        <w:jc w:val="both"/>
        <w:rPr>
          <w:rFonts w:ascii="Arial" w:eastAsiaTheme="minorHAnsi" w:hAnsi="Arial" w:cs="Arial"/>
          <w:color w:val="FF0000"/>
          <w:szCs w:val="24"/>
        </w:rPr>
      </w:pPr>
      <w:r w:rsidRPr="008C775F">
        <w:rPr>
          <w:rFonts w:ascii="Arial" w:eastAsiaTheme="minorHAnsi" w:hAnsi="Arial" w:cs="Arial"/>
          <w:szCs w:val="24"/>
        </w:rPr>
        <w:t xml:space="preserve">Il consumo indicativo di </w:t>
      </w:r>
      <w:r w:rsidRPr="008C775F">
        <w:rPr>
          <w:rFonts w:ascii="Arial" w:eastAsiaTheme="minorHAnsi" w:hAnsi="Arial" w:cs="Arial"/>
        </w:rPr>
        <w:t xml:space="preserve">VIEROACCRYL FLEX 1,2 </w:t>
      </w:r>
      <w:r w:rsidRPr="008C775F">
        <w:rPr>
          <w:rFonts w:ascii="Arial" w:eastAsiaTheme="minorHAnsi" w:hAnsi="Arial" w:cs="Arial"/>
          <w:szCs w:val="24"/>
        </w:rPr>
        <w:t xml:space="preserve">è di 2/2,4 KG/ mq. </w:t>
      </w:r>
      <w:r w:rsidRPr="008C775F">
        <w:rPr>
          <w:rFonts w:ascii="Arial" w:eastAsiaTheme="minorHAnsi" w:hAnsi="Arial" w:cs="Arial"/>
          <w:color w:val="FF0000"/>
          <w:szCs w:val="24"/>
        </w:rPr>
        <w:t>(</w:t>
      </w:r>
      <w:r w:rsidRPr="008C775F">
        <w:rPr>
          <w:rFonts w:ascii="Arial" w:eastAsiaTheme="minorHAnsi" w:hAnsi="Arial" w:cs="Arial"/>
          <w:color w:val="FF0000"/>
        </w:rPr>
        <w:t>VIEROACRYL FLEX 1,5</w:t>
      </w:r>
      <w:r w:rsidRPr="008C775F">
        <w:rPr>
          <w:rFonts w:ascii="Arial" w:eastAsiaTheme="minorHAnsi" w:hAnsi="Arial" w:cs="Arial"/>
          <w:color w:val="FF0000"/>
          <w:szCs w:val="24"/>
        </w:rPr>
        <w:t xml:space="preserve"> è di 2,5/3 Kg/mq)</w:t>
      </w:r>
    </w:p>
    <w:p w:rsidR="007543AB" w:rsidRPr="008C775F" w:rsidRDefault="007543AB" w:rsidP="007543AB">
      <w:pPr>
        <w:tabs>
          <w:tab w:val="left" w:pos="8160"/>
        </w:tabs>
        <w:jc w:val="both"/>
        <w:rPr>
          <w:rFonts w:ascii="Arial" w:eastAsiaTheme="minorHAnsi" w:hAnsi="Arial" w:cs="Arial"/>
          <w:color w:val="FF0000"/>
          <w:szCs w:val="24"/>
        </w:rPr>
      </w:pPr>
      <w:r w:rsidRPr="008C775F">
        <w:rPr>
          <w:rFonts w:ascii="Arial" w:eastAsiaTheme="minorHAnsi" w:hAnsi="Arial" w:cs="Arial"/>
        </w:rPr>
        <w:t xml:space="preserve">Prezzo in opera del sistema € __________ al m2 compreso materiali, manodopera, escluso ponteggi, protezioni ed eventuali preparazioni della superficie. </w:t>
      </w:r>
      <w:r w:rsidRPr="008C775F">
        <w:rPr>
          <w:rFonts w:ascii="Arial" w:eastAsiaTheme="minorHAnsi" w:hAnsi="Arial" w:cs="Arial"/>
          <w:color w:val="FF0000"/>
          <w:szCs w:val="24"/>
        </w:rPr>
        <w:t xml:space="preserve">                                         </w:t>
      </w:r>
    </w:p>
    <w:p w:rsidR="007543AB" w:rsidRPr="008C775F" w:rsidRDefault="007543AB" w:rsidP="007543AB">
      <w:pPr>
        <w:tabs>
          <w:tab w:val="left" w:pos="8160"/>
        </w:tabs>
        <w:jc w:val="both"/>
        <w:rPr>
          <w:rFonts w:ascii="Arial" w:eastAsiaTheme="minorHAnsi" w:hAnsi="Arial" w:cs="Arial"/>
          <w:color w:val="FF0000"/>
          <w:szCs w:val="24"/>
        </w:rPr>
      </w:pPr>
      <w:r w:rsidRPr="008C775F">
        <w:rPr>
          <w:rFonts w:ascii="Arial" w:eastAsiaTheme="minorHAnsi" w:hAnsi="Arial" w:cs="Arial"/>
          <w:color w:val="FF0000"/>
          <w:szCs w:val="24"/>
        </w:rPr>
        <w:t>ELIMINARE LA REFERENZA NON PREVISTA</w:t>
      </w:r>
    </w:p>
    <w:p w:rsidR="007543AB" w:rsidRDefault="00A9615E" w:rsidP="007543AB">
      <w:pPr>
        <w:jc w:val="both"/>
        <w:rPr>
          <w:rFonts w:ascii="Arial" w:eastAsiaTheme="minorHAnsi" w:hAnsi="Arial" w:cs="Arial"/>
          <w:b/>
        </w:rPr>
      </w:pPr>
      <w:r>
        <w:rPr>
          <w:rFonts w:ascii="Arial" w:eastAsiaTheme="minorHAnsi" w:hAnsi="Arial" w:cs="Arial"/>
          <w:b/>
        </w:rPr>
        <w:t>TRATTAMENTO DELLE LESIONI DINAMICHE CON VIEROFLEX</w:t>
      </w:r>
    </w:p>
    <w:p w:rsidR="00A9615E" w:rsidRPr="00A9615E" w:rsidRDefault="00A9615E" w:rsidP="00A9615E">
      <w:pPr>
        <w:jc w:val="both"/>
        <w:rPr>
          <w:rFonts w:ascii="Arial" w:hAnsi="Arial" w:cs="Arial"/>
          <w:szCs w:val="24"/>
        </w:rPr>
      </w:pPr>
      <w:r w:rsidRPr="00A9615E">
        <w:rPr>
          <w:rFonts w:ascii="Arial" w:hAnsi="Arial" w:cs="Arial"/>
          <w:szCs w:val="24"/>
        </w:rPr>
        <w:t>Trattamento dell</w:t>
      </w:r>
      <w:r>
        <w:rPr>
          <w:rFonts w:ascii="Arial" w:hAnsi="Arial" w:cs="Arial"/>
          <w:szCs w:val="24"/>
        </w:rPr>
        <w:t>e lesioni dinamiche fino a 2 mm</w:t>
      </w:r>
      <w:r w:rsidRPr="00A9615E">
        <w:rPr>
          <w:rFonts w:ascii="Arial" w:hAnsi="Arial" w:cs="Arial"/>
          <w:szCs w:val="24"/>
        </w:rPr>
        <w:t xml:space="preserve"> tramite apertura dei lembi con flessibile, energica spazzolatura delle superfici e applicazione di </w:t>
      </w:r>
      <w:proofErr w:type="spellStart"/>
      <w:r w:rsidRPr="00A9615E">
        <w:rPr>
          <w:rFonts w:ascii="Arial" w:hAnsi="Arial" w:cs="Arial"/>
          <w:szCs w:val="24"/>
        </w:rPr>
        <w:t>primer</w:t>
      </w:r>
      <w:proofErr w:type="spellEnd"/>
      <w:r w:rsidRPr="00A9615E">
        <w:rPr>
          <w:rFonts w:ascii="Arial" w:hAnsi="Arial" w:cs="Arial"/>
          <w:szCs w:val="24"/>
        </w:rPr>
        <w:t xml:space="preserve"> consolidante a solvente PRYMER SE.</w:t>
      </w:r>
    </w:p>
    <w:p w:rsidR="00A9615E" w:rsidRPr="00A9615E" w:rsidRDefault="00A9615E" w:rsidP="00A9615E">
      <w:pPr>
        <w:autoSpaceDE w:val="0"/>
        <w:autoSpaceDN w:val="0"/>
        <w:adjustRightInd w:val="0"/>
        <w:spacing w:after="0" w:line="240" w:lineRule="auto"/>
        <w:jc w:val="both"/>
        <w:rPr>
          <w:rFonts w:ascii="Arial" w:hAnsi="Arial" w:cs="Arial"/>
          <w:color w:val="000000"/>
          <w:szCs w:val="24"/>
          <w:lang w:eastAsia="it-IT"/>
        </w:rPr>
      </w:pPr>
      <w:r w:rsidRPr="00A9615E">
        <w:rPr>
          <w:rFonts w:ascii="Arial" w:hAnsi="Arial" w:cs="Arial"/>
          <w:szCs w:val="24"/>
        </w:rPr>
        <w:lastRenderedPageBreak/>
        <w:t xml:space="preserve">Dopo almeno 4 ore riempire la lesione con stucco acrilico VIEROFLEX STUK per mezzo di una spatola metallica, annegando superficialmente una </w:t>
      </w:r>
      <w:r w:rsidRPr="00A9615E">
        <w:rPr>
          <w:rFonts w:ascii="Arial" w:hAnsi="Arial" w:cs="Arial"/>
          <w:color w:val="000000"/>
          <w:szCs w:val="24"/>
          <w:lang w:eastAsia="it-IT"/>
        </w:rPr>
        <w:t>garza di fibra di vetro alcali resistente FATEX.</w:t>
      </w:r>
    </w:p>
    <w:p w:rsidR="00A9615E" w:rsidRPr="00A9615E" w:rsidRDefault="00A9615E" w:rsidP="00A9615E">
      <w:pPr>
        <w:autoSpaceDE w:val="0"/>
        <w:autoSpaceDN w:val="0"/>
        <w:adjustRightInd w:val="0"/>
        <w:spacing w:after="0" w:line="240" w:lineRule="auto"/>
        <w:jc w:val="both"/>
        <w:rPr>
          <w:rFonts w:ascii="Arial" w:hAnsi="Arial" w:cs="Arial"/>
          <w:szCs w:val="24"/>
        </w:rPr>
      </w:pPr>
      <w:r w:rsidRPr="00A9615E">
        <w:rPr>
          <w:rFonts w:ascii="Arial" w:hAnsi="Arial" w:cs="Arial"/>
          <w:szCs w:val="24"/>
        </w:rPr>
        <w:t>Colmare la fessurazione e lisciare la superficie. Eventuali cali di volume possono essere ridotti od eliminati con una seconda passata dopo 24 ore.</w:t>
      </w:r>
    </w:p>
    <w:p w:rsidR="00A9615E" w:rsidRPr="00A9615E" w:rsidRDefault="00A9615E" w:rsidP="00A9615E">
      <w:pPr>
        <w:autoSpaceDE w:val="0"/>
        <w:autoSpaceDN w:val="0"/>
        <w:adjustRightInd w:val="0"/>
        <w:spacing w:after="0" w:line="240" w:lineRule="auto"/>
        <w:jc w:val="both"/>
        <w:rPr>
          <w:rFonts w:ascii="Arial" w:hAnsi="Arial" w:cs="Arial"/>
          <w:color w:val="000000"/>
          <w:szCs w:val="24"/>
          <w:lang w:eastAsia="it-IT"/>
        </w:rPr>
      </w:pPr>
    </w:p>
    <w:p w:rsidR="00A9615E" w:rsidRPr="00A9615E" w:rsidRDefault="00A9615E" w:rsidP="00A9615E">
      <w:pPr>
        <w:jc w:val="both"/>
        <w:rPr>
          <w:rFonts w:ascii="Arial" w:hAnsi="Arial" w:cs="Arial"/>
          <w:szCs w:val="24"/>
        </w:rPr>
      </w:pPr>
      <w:r w:rsidRPr="00A9615E">
        <w:rPr>
          <w:rFonts w:ascii="Arial" w:hAnsi="Arial" w:cs="Arial"/>
          <w:szCs w:val="24"/>
        </w:rPr>
        <w:t xml:space="preserve">Dopo la stuccatura e passate 24 ore, applicare una mano di PRYMER SE su tutta la superficie ed attendere almeno 7 giorni. </w:t>
      </w:r>
    </w:p>
    <w:p w:rsidR="00A9615E" w:rsidRPr="00A9615E" w:rsidRDefault="00A9615E" w:rsidP="00A9615E">
      <w:pPr>
        <w:jc w:val="both"/>
        <w:rPr>
          <w:rFonts w:ascii="Arial" w:hAnsi="Arial" w:cs="Arial"/>
          <w:szCs w:val="24"/>
        </w:rPr>
      </w:pPr>
      <w:r w:rsidRPr="00A9615E">
        <w:rPr>
          <w:rFonts w:ascii="Arial" w:hAnsi="Arial" w:cs="Arial"/>
          <w:szCs w:val="24"/>
        </w:rPr>
        <w:t xml:space="preserve">Regolarizzare il supporto con l’applicazione tal quale a rullo di fondo intermedio elastomerico VIEROFLEX FOND il cui consumo indicativo è di 0,3/0,5 l/mq. </w:t>
      </w:r>
    </w:p>
    <w:p w:rsidR="00A9615E" w:rsidRPr="00A9615E" w:rsidRDefault="00A9615E" w:rsidP="00A9615E">
      <w:pPr>
        <w:jc w:val="both"/>
        <w:rPr>
          <w:rFonts w:ascii="Arial" w:hAnsi="Arial" w:cs="Arial"/>
          <w:color w:val="FF0000"/>
          <w:szCs w:val="24"/>
        </w:rPr>
      </w:pPr>
      <w:r w:rsidRPr="00A9615E">
        <w:rPr>
          <w:rFonts w:ascii="Arial" w:hAnsi="Arial" w:cs="Arial"/>
          <w:szCs w:val="24"/>
        </w:rPr>
        <w:t xml:space="preserve">La pitturazione e decorazione finale verrà eseguita a rullo o pennello, con pittura elastomerica silossanica idrorepellente e riempitiva VIEROFLEX SILOX, del colore a scelta della DL, con un consumo totale di 1/1,25 l. /mq. </w:t>
      </w:r>
      <w:r w:rsidRPr="00A9615E">
        <w:rPr>
          <w:rFonts w:ascii="Arial" w:hAnsi="Arial" w:cs="Arial"/>
          <w:color w:val="FF0000"/>
          <w:szCs w:val="24"/>
        </w:rPr>
        <w:t>(</w:t>
      </w:r>
      <w:proofErr w:type="gramStart"/>
      <w:r w:rsidRPr="00A9615E">
        <w:rPr>
          <w:rFonts w:ascii="Arial" w:hAnsi="Arial" w:cs="Arial"/>
          <w:color w:val="FF0000"/>
          <w:szCs w:val="24"/>
        </w:rPr>
        <w:t>oppure</w:t>
      </w:r>
      <w:proofErr w:type="gramEnd"/>
      <w:r w:rsidRPr="00A9615E">
        <w:rPr>
          <w:rFonts w:ascii="Arial" w:hAnsi="Arial" w:cs="Arial"/>
          <w:color w:val="FF0000"/>
          <w:szCs w:val="24"/>
        </w:rPr>
        <w:t xml:space="preserve"> con pittura riempitiva </w:t>
      </w:r>
      <w:proofErr w:type="spellStart"/>
      <w:r w:rsidRPr="00A9615E">
        <w:rPr>
          <w:rFonts w:ascii="Arial" w:hAnsi="Arial" w:cs="Arial"/>
          <w:color w:val="FF0000"/>
          <w:szCs w:val="24"/>
        </w:rPr>
        <w:t>anticavillature</w:t>
      </w:r>
      <w:proofErr w:type="spellEnd"/>
      <w:r w:rsidRPr="00A9615E">
        <w:rPr>
          <w:rFonts w:ascii="Arial" w:hAnsi="Arial" w:cs="Arial"/>
          <w:color w:val="FF0000"/>
          <w:szCs w:val="24"/>
        </w:rPr>
        <w:t xml:space="preserve"> VIEROQUARZ FLEX)</w:t>
      </w:r>
    </w:p>
    <w:p w:rsidR="00A9615E" w:rsidRPr="00A9615E" w:rsidRDefault="00A9615E" w:rsidP="00A9615E">
      <w:pPr>
        <w:tabs>
          <w:tab w:val="left" w:pos="8160"/>
        </w:tabs>
        <w:jc w:val="both"/>
        <w:rPr>
          <w:rFonts w:ascii="Arial" w:hAnsi="Arial" w:cs="Arial"/>
          <w:color w:val="FF0000"/>
          <w:szCs w:val="24"/>
        </w:rPr>
      </w:pPr>
      <w:r w:rsidRPr="00A9615E">
        <w:rPr>
          <w:rFonts w:ascii="Arial" w:hAnsi="Arial" w:cs="Arial"/>
        </w:rPr>
        <w:t xml:space="preserve">Prezzo in opera di € __________ al m2 compreso materiali, manodopera, escluso ponteggi, protezioni ed eventuali preparazioni della superficie. </w:t>
      </w:r>
      <w:r w:rsidRPr="00A9615E">
        <w:rPr>
          <w:rFonts w:ascii="Arial" w:hAnsi="Arial" w:cs="Arial"/>
          <w:color w:val="FF0000"/>
          <w:szCs w:val="24"/>
        </w:rPr>
        <w:t xml:space="preserve">                                         </w:t>
      </w:r>
    </w:p>
    <w:p w:rsidR="00A9615E" w:rsidRPr="00A9615E" w:rsidRDefault="00A9615E" w:rsidP="00A9615E">
      <w:pPr>
        <w:tabs>
          <w:tab w:val="left" w:pos="8160"/>
        </w:tabs>
        <w:jc w:val="both"/>
        <w:rPr>
          <w:rFonts w:ascii="Arial" w:hAnsi="Arial" w:cs="Arial"/>
          <w:color w:val="FF0000"/>
          <w:szCs w:val="24"/>
        </w:rPr>
      </w:pPr>
      <w:r w:rsidRPr="00A9615E">
        <w:rPr>
          <w:rFonts w:ascii="Arial" w:hAnsi="Arial" w:cs="Arial"/>
          <w:color w:val="FF0000"/>
          <w:szCs w:val="24"/>
        </w:rPr>
        <w:t>ELIMINARE LA REFERENZA NON PREVISTA</w:t>
      </w:r>
    </w:p>
    <w:p w:rsidR="00A9615E" w:rsidRPr="00A9615E" w:rsidRDefault="00A9615E" w:rsidP="007543AB">
      <w:pPr>
        <w:jc w:val="both"/>
        <w:rPr>
          <w:rFonts w:ascii="Arial" w:eastAsiaTheme="minorHAnsi" w:hAnsi="Arial" w:cs="Arial"/>
        </w:rPr>
      </w:pPr>
    </w:p>
    <w:p w:rsidR="007543AB" w:rsidRPr="00766A9F" w:rsidRDefault="007543AB" w:rsidP="00225BB5">
      <w:pPr>
        <w:tabs>
          <w:tab w:val="left" w:pos="8844"/>
        </w:tabs>
        <w:jc w:val="center"/>
        <w:rPr>
          <w:rFonts w:ascii="Verdana" w:hAnsi="Verdana"/>
          <w:b/>
          <w:sz w:val="32"/>
        </w:rPr>
      </w:pPr>
    </w:p>
    <w:sectPr w:rsidR="007543AB" w:rsidRPr="00766A9F" w:rsidSect="00225BB5">
      <w:headerReference w:type="even" r:id="rId8"/>
      <w:headerReference w:type="default" r:id="rId9"/>
      <w:footerReference w:type="even" r:id="rId10"/>
      <w:footerReference w:type="default" r:id="rId11"/>
      <w:headerReference w:type="first" r:id="rId12"/>
      <w:footerReference w:type="first" r:id="rId13"/>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E4" w:rsidRDefault="00D04CE4" w:rsidP="004F60EF">
      <w:pPr>
        <w:spacing w:after="0" w:line="240" w:lineRule="auto"/>
      </w:pPr>
      <w:r>
        <w:separator/>
      </w:r>
    </w:p>
  </w:endnote>
  <w:endnote w:type="continuationSeparator" w:id="0">
    <w:p w:rsidR="00D04CE4" w:rsidRDefault="00D04CE4"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AB" w:rsidRDefault="007543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B5" w:rsidRDefault="009C64CA" w:rsidP="00225BB5">
    <w:pPr>
      <w:pStyle w:val="Pidipagina"/>
      <w:pBdr>
        <w:top w:val="single" w:sz="4" w:space="1" w:color="auto"/>
      </w:pBdr>
    </w:pPr>
    <w:r w:rsidRPr="00225BB5">
      <w:rPr>
        <w:noProof/>
        <w:lang w:eastAsia="it-IT"/>
      </w:rPr>
      <w:drawing>
        <wp:anchor distT="0" distB="0" distL="114300" distR="114300" simplePos="0" relativeHeight="251661824" behindDoc="0" locked="0" layoutInCell="1" allowOverlap="1" wp14:anchorId="336EB9F2" wp14:editId="39E0481D">
          <wp:simplePos x="0" y="0"/>
          <wp:positionH relativeFrom="column">
            <wp:posOffset>-571500</wp:posOffset>
          </wp:positionH>
          <wp:positionV relativeFrom="paragraph">
            <wp:posOffset>97155</wp:posOffset>
          </wp:positionV>
          <wp:extent cx="993775" cy="932815"/>
          <wp:effectExtent l="0" t="0" r="0" b="63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anchor>
      </w:drawing>
    </w:r>
    <w:r w:rsidR="00225BB5" w:rsidRPr="00225BB5">
      <w:rPr>
        <w:noProof/>
        <w:lang w:eastAsia="it-IT"/>
      </w:rPr>
      <mc:AlternateContent>
        <mc:Choice Requires="wps">
          <w:drawing>
            <wp:anchor distT="0" distB="0" distL="114300" distR="114300" simplePos="0" relativeHeight="251659776" behindDoc="0" locked="0" layoutInCell="1" allowOverlap="1" wp14:anchorId="3889F2F5" wp14:editId="1F3A7F1E">
              <wp:simplePos x="0" y="0"/>
              <wp:positionH relativeFrom="column">
                <wp:posOffset>1384935</wp:posOffset>
              </wp:positionH>
              <wp:positionV relativeFrom="paragraph">
                <wp:posOffset>137795</wp:posOffset>
              </wp:positionV>
              <wp:extent cx="3352800" cy="1143000"/>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43000"/>
                      </a:xfrm>
                      <a:prstGeom prst="rect">
                        <a:avLst/>
                      </a:prstGeom>
                      <a:solidFill>
                        <a:srgbClr val="FFFFFF"/>
                      </a:solidFill>
                      <a:ln w="9525">
                        <a:noFill/>
                        <a:miter lim="800000"/>
                        <a:headEnd/>
                        <a:tailEnd/>
                      </a:ln>
                    </wps:spPr>
                    <wps:txb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proofErr w:type="spellStart"/>
                          <w:r w:rsidRPr="009C64CA">
                            <w:rPr>
                              <w:rFonts w:ascii="Arial" w:hAnsi="Arial" w:cs="Arial"/>
                              <w:b/>
                              <w:sz w:val="20"/>
                            </w:rPr>
                            <w:t>Cromology</w:t>
                          </w:r>
                          <w:proofErr w:type="spellEnd"/>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proofErr w:type="spellStart"/>
                          <w:r w:rsidR="00225BB5" w:rsidRPr="009C64CA">
                            <w:rPr>
                              <w:rFonts w:ascii="Arial" w:hAnsi="Arial" w:cs="Arial"/>
                              <w:sz w:val="20"/>
                            </w:rPr>
                            <w:t>Italy</w:t>
                          </w:r>
                          <w:proofErr w:type="spellEnd"/>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9F2F5" id="_x0000_t202" coordsize="21600,21600" o:spt="202" path="m,l,21600r21600,l21600,xe">
              <v:stroke joinstyle="miter"/>
              <v:path gradientshapeok="t" o:connecttype="rect"/>
            </v:shapetype>
            <v:shape id="_x0000_s1028" type="#_x0000_t202" style="position:absolute;margin-left:109.05pt;margin-top:10.85pt;width:264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" stroked="f">
              <v:textbo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proofErr w:type="spellStart"/>
                    <w:r w:rsidRPr="009C64CA">
                      <w:rPr>
                        <w:rFonts w:ascii="Arial" w:hAnsi="Arial" w:cs="Arial"/>
                        <w:b/>
                        <w:sz w:val="20"/>
                      </w:rPr>
                      <w:t>Cromology</w:t>
                    </w:r>
                    <w:proofErr w:type="spellEnd"/>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proofErr w:type="spellStart"/>
                    <w:r w:rsidR="00225BB5" w:rsidRPr="009C64CA">
                      <w:rPr>
                        <w:rFonts w:ascii="Arial" w:hAnsi="Arial" w:cs="Arial"/>
                        <w:sz w:val="20"/>
                      </w:rPr>
                      <w:t>Italy</w:t>
                    </w:r>
                    <w:proofErr w:type="spellEnd"/>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v:textbox>
            </v:shape>
          </w:pict>
        </mc:Fallback>
      </mc:AlternateContent>
    </w:r>
    <w:r w:rsidR="00225BB5" w:rsidRPr="00225BB5">
      <w:rPr>
        <w:noProof/>
        <w:lang w:eastAsia="it-IT"/>
      </w:rPr>
      <mc:AlternateContent>
        <mc:Choice Requires="wps">
          <w:drawing>
            <wp:anchor distT="0" distB="0" distL="114300" distR="114300" simplePos="0" relativeHeight="251660800" behindDoc="0" locked="0" layoutInCell="1" allowOverlap="1" wp14:anchorId="222B5AC5" wp14:editId="74460C3C">
              <wp:simplePos x="0" y="0"/>
              <wp:positionH relativeFrom="column">
                <wp:posOffset>4013835</wp:posOffset>
              </wp:positionH>
              <wp:positionV relativeFrom="paragraph">
                <wp:posOffset>146050</wp:posOffset>
              </wp:positionV>
              <wp:extent cx="2123440" cy="116522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165225"/>
                      </a:xfrm>
                      <a:prstGeom prst="rect">
                        <a:avLst/>
                      </a:prstGeom>
                      <a:solidFill>
                        <a:srgbClr val="FFFFFF"/>
                      </a:solidFill>
                      <a:ln w="9525">
                        <a:noFill/>
                        <a:miter lim="800000"/>
                        <a:headEnd/>
                        <a:tailEnd/>
                      </a:ln>
                    </wps:spPr>
                    <wps:txb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5AC5" id="_x0000_s1029" type="#_x0000_t202" style="position:absolute;margin-left:316.05pt;margin-top:11.5pt;width:167.2pt;height:9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" stroked="f">
              <v:textbo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AB" w:rsidRDefault="007543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E4" w:rsidRDefault="00D04CE4" w:rsidP="004F60EF">
      <w:pPr>
        <w:spacing w:after="0" w:line="240" w:lineRule="auto"/>
      </w:pPr>
      <w:r>
        <w:separator/>
      </w:r>
    </w:p>
  </w:footnote>
  <w:footnote w:type="continuationSeparator" w:id="0">
    <w:p w:rsidR="00D04CE4" w:rsidRDefault="00D04CE4" w:rsidP="004F6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AB" w:rsidRDefault="007543A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F" w:rsidRDefault="009C64CA">
    <w:pPr>
      <w:pStyle w:val="Intestazione"/>
    </w:pPr>
    <w:r>
      <w:rPr>
        <w:noProof/>
        <w:lang w:eastAsia="it-IT"/>
      </w:rPr>
      <mc:AlternateContent>
        <mc:Choice Requires="wps">
          <w:drawing>
            <wp:anchor distT="0" distB="0" distL="114300" distR="114300" simplePos="0" relativeHeight="251658752" behindDoc="0" locked="0" layoutInCell="1" allowOverlap="1" wp14:anchorId="7666C403" wp14:editId="5F7A9E4D">
              <wp:simplePos x="0" y="0"/>
              <wp:positionH relativeFrom="column">
                <wp:posOffset>-720090</wp:posOffset>
              </wp:positionH>
              <wp:positionV relativeFrom="paragraph">
                <wp:posOffset>-449581</wp:posOffset>
              </wp:positionV>
              <wp:extent cx="7553325" cy="942975"/>
              <wp:effectExtent l="0" t="0" r="9525" b="952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942975"/>
                      </a:xfrm>
                      <a:prstGeom prst="rect">
                        <a:avLst/>
                      </a:prstGeom>
                      <a:solidFill>
                        <a:schemeClr val="bg1">
                          <a:lumMod val="75000"/>
                        </a:schemeClr>
                      </a:solidFill>
                      <a:ln w="9525">
                        <a:noFill/>
                        <a:miter lim="800000"/>
                        <a:headEnd/>
                        <a:tailEnd/>
                      </a:ln>
                    </wps:spPr>
                    <wps:txb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66C403" id="_x0000_t202" coordsize="21600,21600" o:spt="202" path="m,l,21600r21600,l21600,xe">
              <v:stroke joinstyle="miter"/>
              <v:path gradientshapeok="t" o:connecttype="rect"/>
            </v:shapetype>
            <v:shape id="Casella di testo 2" o:spid="_x0000_s1026" type="#_x0000_t202" style="position:absolute;margin-left:-56.7pt;margin-top:-35.4pt;width:594.7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" fillcolor="#bfbfbf [2412]" stroked="f">
              <v:textbo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v:textbox>
            </v:shape>
          </w:pict>
        </mc:Fallback>
      </mc:AlternateContent>
    </w:r>
    <w:r>
      <w:rPr>
        <w:noProof/>
        <w:lang w:eastAsia="it-IT"/>
      </w:rPr>
      <mc:AlternateContent>
        <mc:Choice Requires="wps">
          <w:drawing>
            <wp:anchor distT="0" distB="0" distL="114300" distR="114300" simplePos="0" relativeHeight="251649536" behindDoc="0" locked="0" layoutInCell="1" allowOverlap="1" wp14:anchorId="7A5CB194" wp14:editId="5115702D">
              <wp:simplePos x="0" y="0"/>
              <wp:positionH relativeFrom="column">
                <wp:posOffset>-720090</wp:posOffset>
              </wp:positionH>
              <wp:positionV relativeFrom="paragraph">
                <wp:posOffset>502920</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7543AB">
                            <w:rPr>
                              <w:rFonts w:ascii="Arial" w:hAnsi="Arial" w:cs="Arial"/>
                              <w:sz w:val="20"/>
                            </w:rPr>
                            <w:t>08</w:t>
                          </w:r>
                          <w:r w:rsidR="00FA6BF6" w:rsidRPr="009C64CA">
                            <w:rPr>
                              <w:rFonts w:ascii="Arial" w:hAnsi="Arial" w:cs="Arial"/>
                              <w:sz w:val="20"/>
                            </w:rPr>
                            <w:t>.0</w:t>
                          </w:r>
                          <w:r w:rsidR="007543AB">
                            <w:rPr>
                              <w:rFonts w:ascii="Arial" w:hAnsi="Arial" w:cs="Arial"/>
                              <w:sz w:val="20"/>
                            </w:rPr>
                            <w:t>9</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A9615E">
                            <w:rPr>
                              <w:rFonts w:ascii="Arial" w:hAnsi="Arial" w:cs="Arial"/>
                              <w:noProof/>
                              <w:sz w:val="20"/>
                            </w:rPr>
                            <w:t>2</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A9615E">
                            <w:rPr>
                              <w:rFonts w:ascii="Arial" w:hAnsi="Arial" w:cs="Arial"/>
                              <w:noProof/>
                              <w:sz w:val="20"/>
                            </w:rPr>
                            <w:t>2</w:t>
                          </w:r>
                          <w:r w:rsidRPr="009C64CA">
                            <w:rPr>
                              <w:rFonts w:ascii="Arial" w:hAnsi="Arial"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A5CB194" id="_x0000_s1027" type="#_x0000_t202" style="position:absolute;margin-left:-56.7pt;margin-top:39.6pt;width:253.15pt;height:2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DAKAIAACo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" stroked="f">
              <v:textbo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7543AB">
                      <w:rPr>
                        <w:rFonts w:ascii="Arial" w:hAnsi="Arial" w:cs="Arial"/>
                        <w:sz w:val="20"/>
                      </w:rPr>
                      <w:t>08</w:t>
                    </w:r>
                    <w:r w:rsidR="00FA6BF6" w:rsidRPr="009C64CA">
                      <w:rPr>
                        <w:rFonts w:ascii="Arial" w:hAnsi="Arial" w:cs="Arial"/>
                        <w:sz w:val="20"/>
                      </w:rPr>
                      <w:t>.0</w:t>
                    </w:r>
                    <w:r w:rsidR="007543AB">
                      <w:rPr>
                        <w:rFonts w:ascii="Arial" w:hAnsi="Arial" w:cs="Arial"/>
                        <w:sz w:val="20"/>
                      </w:rPr>
                      <w:t>9</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A9615E">
                      <w:rPr>
                        <w:rFonts w:ascii="Arial" w:hAnsi="Arial" w:cs="Arial"/>
                        <w:noProof/>
                        <w:sz w:val="20"/>
                      </w:rPr>
                      <w:t>2</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A9615E">
                      <w:rPr>
                        <w:rFonts w:ascii="Arial" w:hAnsi="Arial" w:cs="Arial"/>
                        <w:noProof/>
                        <w:sz w:val="20"/>
                      </w:rPr>
                      <w:t>2</w:t>
                    </w:r>
                    <w:r w:rsidRPr="009C64CA">
                      <w:rPr>
                        <w:rFonts w:ascii="Arial" w:hAnsi="Arial" w:cs="Arial"/>
                        <w:sz w:val="20"/>
                      </w:rPr>
                      <w:fldChar w:fldCharType="end"/>
                    </w:r>
                  </w:p>
                </w:txbxContent>
              </v:textbox>
            </v:shape>
          </w:pict>
        </mc:Fallback>
      </mc:AlternateContent>
    </w:r>
    <w:r w:rsidRPr="009C64CA">
      <w:rPr>
        <w:noProof/>
        <w:lang w:eastAsia="it-IT"/>
      </w:rPr>
      <w:drawing>
        <wp:anchor distT="0" distB="0" distL="114300" distR="114300" simplePos="0" relativeHeight="251672064" behindDoc="0" locked="0" layoutInCell="1" allowOverlap="1" wp14:anchorId="3E7D6077" wp14:editId="6AEA8135">
          <wp:simplePos x="0" y="0"/>
          <wp:positionH relativeFrom="column">
            <wp:posOffset>-721995</wp:posOffset>
          </wp:positionH>
          <wp:positionV relativeFrom="paragraph">
            <wp:posOffset>-449580</wp:posOffset>
          </wp:positionV>
          <wp:extent cx="1539153" cy="971550"/>
          <wp:effectExtent l="0" t="0" r="4445" b="0"/>
          <wp:wrapNone/>
          <wp:docPr id="3" name="Immagine 3" descr="C:\Users\f1cudd\Desktop\PI\Foto, Loghi &amp;Pack\LOGHI\VIERO\logo-vier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1cudd\Desktop\PI\Foto, Loghi &amp;Pack\LOGHI\VIERO\logo-viero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153"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AB" w:rsidRDefault="007543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EF"/>
    <w:rsid w:val="00013865"/>
    <w:rsid w:val="000170E2"/>
    <w:rsid w:val="0005738D"/>
    <w:rsid w:val="00072635"/>
    <w:rsid w:val="00072A20"/>
    <w:rsid w:val="000A2E56"/>
    <w:rsid w:val="000A4AA6"/>
    <w:rsid w:val="001169A6"/>
    <w:rsid w:val="00165780"/>
    <w:rsid w:val="001A5ABF"/>
    <w:rsid w:val="00225BB5"/>
    <w:rsid w:val="00265C47"/>
    <w:rsid w:val="00302777"/>
    <w:rsid w:val="0038492E"/>
    <w:rsid w:val="003B4FFB"/>
    <w:rsid w:val="004239A6"/>
    <w:rsid w:val="004C58BD"/>
    <w:rsid w:val="004F60EF"/>
    <w:rsid w:val="00521187"/>
    <w:rsid w:val="00590E69"/>
    <w:rsid w:val="005D7B67"/>
    <w:rsid w:val="006959C8"/>
    <w:rsid w:val="006E0A88"/>
    <w:rsid w:val="007543AB"/>
    <w:rsid w:val="00754D3B"/>
    <w:rsid w:val="00766A9F"/>
    <w:rsid w:val="00795240"/>
    <w:rsid w:val="007F18E4"/>
    <w:rsid w:val="007F4D1E"/>
    <w:rsid w:val="00802E5E"/>
    <w:rsid w:val="0085129C"/>
    <w:rsid w:val="008A4C41"/>
    <w:rsid w:val="008C775F"/>
    <w:rsid w:val="008D4BC6"/>
    <w:rsid w:val="00924851"/>
    <w:rsid w:val="00956B52"/>
    <w:rsid w:val="009973CB"/>
    <w:rsid w:val="009C64CA"/>
    <w:rsid w:val="00A12E24"/>
    <w:rsid w:val="00A4673E"/>
    <w:rsid w:val="00A573AF"/>
    <w:rsid w:val="00A91C07"/>
    <w:rsid w:val="00A9615E"/>
    <w:rsid w:val="00AB0417"/>
    <w:rsid w:val="00B22F82"/>
    <w:rsid w:val="00B414C0"/>
    <w:rsid w:val="00B86C4F"/>
    <w:rsid w:val="00C46934"/>
    <w:rsid w:val="00C5155D"/>
    <w:rsid w:val="00C81E15"/>
    <w:rsid w:val="00D04CE4"/>
    <w:rsid w:val="00D50AD2"/>
    <w:rsid w:val="00D767F4"/>
    <w:rsid w:val="00DB0061"/>
    <w:rsid w:val="00DC02E6"/>
    <w:rsid w:val="00DD5ED3"/>
    <w:rsid w:val="00E4717E"/>
    <w:rsid w:val="00EC22A9"/>
    <w:rsid w:val="00ED4776"/>
    <w:rsid w:val="00F06860"/>
    <w:rsid w:val="00F06E59"/>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95271">
      <w:bodyDiv w:val="1"/>
      <w:marLeft w:val="0"/>
      <w:marRight w:val="0"/>
      <w:marTop w:val="0"/>
      <w:marBottom w:val="0"/>
      <w:divBdr>
        <w:top w:val="none" w:sz="0" w:space="0" w:color="auto"/>
        <w:left w:val="none" w:sz="0" w:space="0" w:color="auto"/>
        <w:bottom w:val="none" w:sz="0" w:space="0" w:color="auto"/>
        <w:right w:val="none" w:sz="0" w:space="0" w:color="auto"/>
      </w:divBdr>
    </w:div>
    <w:div w:id="17226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7E20-8929-4D9A-91EB-B4B18981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Flavia Cuddemi</cp:lastModifiedBy>
  <cp:revision>5</cp:revision>
  <cp:lastPrinted>2014-03-25T09:52:00Z</cp:lastPrinted>
  <dcterms:created xsi:type="dcterms:W3CDTF">2015-08-03T14:48:00Z</dcterms:created>
  <dcterms:modified xsi:type="dcterms:W3CDTF">2015-09-08T07:25:00Z</dcterms:modified>
</cp:coreProperties>
</file>